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66" w:rsidRPr="00A57C20" w:rsidRDefault="00AC1166" w:rsidP="00A57C20">
      <w:pPr>
        <w:pStyle w:val="Title"/>
      </w:pPr>
      <w:bookmarkStart w:id="0" w:name="_GoBack"/>
      <w:bookmarkEnd w:id="0"/>
      <w:r w:rsidRPr="00A57C20">
        <w:t>Office of Community Engagement</w:t>
      </w:r>
    </w:p>
    <w:p w:rsidR="005E336F" w:rsidRDefault="005E336F" w:rsidP="00706D8A">
      <w:pPr>
        <w:jc w:val="center"/>
      </w:pPr>
      <w:r w:rsidRPr="00AC1166">
        <w:t>BUDGET TEAM PROPOSAL</w:t>
      </w:r>
    </w:p>
    <w:p w:rsidR="00706D8A" w:rsidRDefault="00706D8A" w:rsidP="00706D8A">
      <w:pPr>
        <w:jc w:val="center"/>
      </w:pPr>
      <w:r>
        <w:t>October 22, 2018</w:t>
      </w:r>
    </w:p>
    <w:p w:rsidR="00706D8A" w:rsidRPr="00AC1166" w:rsidRDefault="00706D8A" w:rsidP="00706D8A">
      <w:pPr>
        <w:jc w:val="center"/>
      </w:pPr>
    </w:p>
    <w:p w:rsidR="005E336F" w:rsidRPr="00AC1166" w:rsidRDefault="005E336F">
      <w:r w:rsidRPr="005612DF">
        <w:rPr>
          <w:b/>
        </w:rPr>
        <w:t>GOAL:</w:t>
      </w:r>
      <w:r w:rsidRPr="00AC1166">
        <w:t xml:space="preserve"> Develop and support faculty/instructional staff to deliver evidence-based, quality community-engaged HIPs that provide career relevant experiences for UW-Parkside students.  </w:t>
      </w:r>
    </w:p>
    <w:p w:rsidR="00863D2E" w:rsidRPr="00AC1166" w:rsidRDefault="004B6C77">
      <w:r w:rsidRPr="005612DF">
        <w:t>UW-P</w:t>
      </w:r>
      <w:r w:rsidR="00A57C20" w:rsidRPr="005612DF">
        <w:t>arkside’s Academic Plan promotes</w:t>
      </w:r>
      <w:r w:rsidRPr="005612DF">
        <w:t xml:space="preserve"> career relevant experience as well as academic support for students. Community</w:t>
      </w:r>
      <w:r w:rsidR="00A07EDD" w:rsidRPr="005612DF">
        <w:t>-</w:t>
      </w:r>
      <w:r w:rsidRPr="005612DF">
        <w:t>based learning experiences provide not only hands-on real world projects that prepare students for future careers, but also enhance students’ sense of belonging and inspire their best work.</w:t>
      </w:r>
      <w:r>
        <w:t xml:space="preserve"> </w:t>
      </w:r>
      <w:r w:rsidR="005E336F" w:rsidRPr="00AC1166">
        <w:t xml:space="preserve">Compensation/recognition for the extra time it takes to implement community-engaged HIPs, such as CBL, </w:t>
      </w:r>
      <w:r w:rsidR="00706D8A">
        <w:t xml:space="preserve">will </w:t>
      </w:r>
      <w:r w:rsidR="005E336F" w:rsidRPr="00AC1166">
        <w:t>provide further incentive for faculty to use these high impact practices. Annually, UW-Parkside averages 70 sections of CBL</w:t>
      </w:r>
      <w:r w:rsidR="00863D2E" w:rsidRPr="00AC1166">
        <w:t xml:space="preserve"> courses per year. The proposed compensation </w:t>
      </w:r>
      <w:r w:rsidR="00A57C20">
        <w:t xml:space="preserve">for faculty and staff involvement </w:t>
      </w:r>
      <w:r w:rsidR="005612DF">
        <w:t xml:space="preserve">in </w:t>
      </w:r>
      <w:r w:rsidR="00A57C20">
        <w:t>CBL experience</w:t>
      </w:r>
      <w:r w:rsidR="005612DF">
        <w:t xml:space="preserve">s and assessment </w:t>
      </w:r>
      <w:r w:rsidR="00863D2E" w:rsidRPr="00AC1166">
        <w:t xml:space="preserve">will solidify UW-Parkside’s commitment to supporting </w:t>
      </w:r>
      <w:r w:rsidR="009F534A" w:rsidRPr="00AC1166">
        <w:t xml:space="preserve">faculty </w:t>
      </w:r>
      <w:r w:rsidR="00863D2E" w:rsidRPr="005612DF">
        <w:t xml:space="preserve">while </w:t>
      </w:r>
      <w:r w:rsidR="00C67921" w:rsidRPr="005612DF">
        <w:t>strengthening assessment of CBL, a goal we are working to achieve under t</w:t>
      </w:r>
      <w:r w:rsidRPr="005612DF">
        <w:t xml:space="preserve">he NASH TS3 </w:t>
      </w:r>
      <w:r w:rsidR="00A57C20" w:rsidRPr="005612DF">
        <w:t>grant and is further promoted in the UW-Parkside Civic Action Plan.</w:t>
      </w:r>
      <w:r w:rsidR="00C67921" w:rsidRPr="005612DF">
        <w:t xml:space="preserve">  </w:t>
      </w:r>
      <w:r w:rsidR="00706D8A">
        <w:t>A proposed</w:t>
      </w:r>
      <w:r w:rsidR="00863D2E" w:rsidRPr="00AC1166">
        <w:t xml:space="preserve"> $500 payment will be awarded to faculty/instructors who teach a designated CBL course and complete a final assessment. </w:t>
      </w:r>
      <w:r w:rsidR="00C67921">
        <w:t xml:space="preserve"> </w:t>
      </w:r>
      <w:r w:rsidR="00C67921" w:rsidRPr="005612DF">
        <w:t>In addition, faculty members on the CBL Steering Committee who will be reviewing the assessment</w:t>
      </w:r>
      <w:r w:rsidR="005612DF">
        <w:t>s submitted by faculty will</w:t>
      </w:r>
      <w:r w:rsidR="00C67921" w:rsidRPr="005612DF">
        <w:t xml:space="preserve"> receive a stipend</w:t>
      </w:r>
      <w:r w:rsidR="00A57C20" w:rsidRPr="005612DF">
        <w:t xml:space="preserve"> of $300 per academic year</w:t>
      </w:r>
      <w:r w:rsidR="005612DF" w:rsidRPr="005612DF">
        <w:t>,</w:t>
      </w:r>
      <w:r w:rsidR="00C67921" w:rsidRPr="005612DF">
        <w:t xml:space="preserve"> for their work. </w:t>
      </w:r>
      <w:r w:rsidR="00863D2E" w:rsidRPr="005612DF">
        <w:t>The benefits of this system are:</w:t>
      </w:r>
    </w:p>
    <w:p w:rsidR="00863D2E" w:rsidRPr="00AC1166" w:rsidRDefault="00863D2E" w:rsidP="00863D2E">
      <w:pPr>
        <w:pStyle w:val="ListParagraph"/>
        <w:numPr>
          <w:ilvl w:val="0"/>
          <w:numId w:val="1"/>
        </w:numPr>
      </w:pPr>
      <w:r w:rsidRPr="00AC1166">
        <w:t xml:space="preserve">Recognizes and rewards the extra time that it takes to </w:t>
      </w:r>
      <w:r w:rsidR="009F534A" w:rsidRPr="00AC1166">
        <w:t xml:space="preserve">plan, </w:t>
      </w:r>
      <w:r w:rsidRPr="00AC1166">
        <w:t>teach</w:t>
      </w:r>
      <w:r w:rsidR="009F534A" w:rsidRPr="00AC1166">
        <w:t xml:space="preserve"> and assess</w:t>
      </w:r>
      <w:r w:rsidRPr="00AC1166">
        <w:t xml:space="preserve"> </w:t>
      </w:r>
      <w:r w:rsidR="00706D8A">
        <w:t>CBL courses</w:t>
      </w:r>
    </w:p>
    <w:p w:rsidR="00863D2E" w:rsidRPr="00AC1166" w:rsidRDefault="00863D2E" w:rsidP="00863D2E">
      <w:pPr>
        <w:pStyle w:val="ListParagraph"/>
        <w:numPr>
          <w:ilvl w:val="0"/>
          <w:numId w:val="1"/>
        </w:numPr>
      </w:pPr>
      <w:r w:rsidRPr="00AC1166">
        <w:t>Strengthens assessment of a high impact practice</w:t>
      </w:r>
    </w:p>
    <w:p w:rsidR="00863D2E" w:rsidRPr="00AC1166" w:rsidRDefault="00863D2E" w:rsidP="00863D2E">
      <w:pPr>
        <w:pStyle w:val="ListParagraph"/>
        <w:numPr>
          <w:ilvl w:val="1"/>
          <w:numId w:val="1"/>
        </w:numPr>
      </w:pPr>
      <w:r w:rsidRPr="00AC1166">
        <w:t>Allow</w:t>
      </w:r>
      <w:r w:rsidR="009F534A" w:rsidRPr="00AC1166">
        <w:t>s more effective</w:t>
      </w:r>
      <w:r w:rsidRPr="00AC1166">
        <w:t xml:space="preserve"> institutional assessment of CBL impact on students</w:t>
      </w:r>
    </w:p>
    <w:p w:rsidR="00863D2E" w:rsidRDefault="00863D2E" w:rsidP="00863D2E">
      <w:pPr>
        <w:pStyle w:val="ListParagraph"/>
        <w:numPr>
          <w:ilvl w:val="1"/>
          <w:numId w:val="1"/>
        </w:numPr>
      </w:pPr>
      <w:r w:rsidRPr="00AC1166">
        <w:t>Increases efficiency of administration of CBL assessment by requiring students to complete the evaluation survey on-line.</w:t>
      </w:r>
    </w:p>
    <w:p w:rsidR="00AB31A0" w:rsidRDefault="00AB31A0" w:rsidP="00AB31A0">
      <w:pPr>
        <w:pStyle w:val="ListParagraph"/>
        <w:numPr>
          <w:ilvl w:val="1"/>
          <w:numId w:val="1"/>
        </w:numPr>
      </w:pPr>
      <w:r>
        <w:t>All CBL designated courses will be assessed by faculty members with training, experience and expertise in CBL</w:t>
      </w:r>
    </w:p>
    <w:p w:rsidR="00AC1166" w:rsidRPr="00AC1166" w:rsidRDefault="00706D8A" w:rsidP="00AC1166">
      <w:pPr>
        <w:pStyle w:val="ListParagraph"/>
        <w:numPr>
          <w:ilvl w:val="0"/>
          <w:numId w:val="1"/>
        </w:numPr>
      </w:pPr>
      <w:r>
        <w:t>Follows</w:t>
      </w:r>
      <w:r w:rsidR="00AC1166">
        <w:t xml:space="preserve"> precedent</w:t>
      </w:r>
      <w:r>
        <w:t xml:space="preserve"> of General Education with </w:t>
      </w:r>
      <w:r w:rsidR="00AC1166">
        <w:t>this type of support/comp</w:t>
      </w:r>
      <w:r>
        <w:t>ensation</w:t>
      </w:r>
    </w:p>
    <w:p w:rsidR="00863D2E" w:rsidRPr="00AC1166" w:rsidRDefault="00AC1166">
      <w:r w:rsidRPr="00AC1166">
        <w:t>The objective is that in Year 1 we will offer and assess 65% of the average number of CBL classes currently offered.</w:t>
      </w:r>
      <w:r w:rsidR="00706D8A">
        <w:t xml:space="preserve"> I</w:t>
      </w:r>
      <w:r w:rsidRPr="00AC1166">
        <w:t>n Year 2, we will offer and assess 75%, and 85% in Year 3.</w:t>
      </w:r>
    </w:p>
    <w:p w:rsidR="00AC1166" w:rsidRPr="00AC1166" w:rsidRDefault="00AC1166">
      <w:r>
        <w:t>Year 1 (201</w:t>
      </w:r>
      <w:r w:rsidRPr="00AC1166">
        <w:t xml:space="preserve">9-20) </w:t>
      </w:r>
      <w:r>
        <w:t xml:space="preserve"> </w:t>
      </w:r>
      <w:r>
        <w:tab/>
        <w:t>65%</w:t>
      </w:r>
      <w:r w:rsidRPr="00AC1166">
        <w:tab/>
        <w:t>46 classes X $500 =</w:t>
      </w:r>
      <w:r w:rsidRPr="00AC1166">
        <w:tab/>
      </w:r>
      <w:r w:rsidR="00FE6CFA">
        <w:tab/>
      </w:r>
      <w:r w:rsidRPr="00AC1166">
        <w:t>$23,000</w:t>
      </w:r>
    </w:p>
    <w:p w:rsidR="00AC1166" w:rsidRDefault="00AC1166">
      <w:r w:rsidRPr="00AC1166">
        <w:t xml:space="preserve">Year 2 </w:t>
      </w:r>
      <w:r>
        <w:t xml:space="preserve">(2020-21) </w:t>
      </w:r>
      <w:r>
        <w:tab/>
        <w:t>75%</w:t>
      </w:r>
      <w:r>
        <w:tab/>
        <w:t>53 classes X $500 =</w:t>
      </w:r>
      <w:r>
        <w:tab/>
      </w:r>
      <w:r w:rsidR="00FE6CFA">
        <w:tab/>
      </w:r>
      <w:r>
        <w:t>$26,500</w:t>
      </w:r>
    </w:p>
    <w:p w:rsidR="00AC1166" w:rsidRDefault="00AC1166">
      <w:r>
        <w:t>Year 3 (2021-22)</w:t>
      </w:r>
      <w:r>
        <w:tab/>
        <w:t xml:space="preserve"> 85%</w:t>
      </w:r>
      <w:r>
        <w:tab/>
        <w:t>60 classes X $500 =</w:t>
      </w:r>
      <w:r>
        <w:tab/>
      </w:r>
      <w:r w:rsidR="00FE6CFA">
        <w:tab/>
      </w:r>
      <w:r>
        <w:t>$30,000</w:t>
      </w:r>
    </w:p>
    <w:p w:rsidR="00AC1166" w:rsidRPr="00706D8A" w:rsidRDefault="00A07EDD">
      <w:pPr>
        <w:rPr>
          <w:b/>
        </w:rPr>
      </w:pPr>
      <w:r>
        <w:rPr>
          <w:b/>
        </w:rPr>
        <w:t>FUNDS for</w:t>
      </w:r>
      <w:r w:rsidR="00FE6CFA">
        <w:rPr>
          <w:b/>
        </w:rPr>
        <w:t xml:space="preserve"> instructors of </w:t>
      </w:r>
      <w:r>
        <w:rPr>
          <w:b/>
        </w:rPr>
        <w:t>CBL classes</w:t>
      </w:r>
      <w:r w:rsidR="00FE6CFA">
        <w:rPr>
          <w:b/>
        </w:rPr>
        <w:t xml:space="preserve"> (3 years)</w:t>
      </w:r>
      <w:r w:rsidR="00FE6CFA">
        <w:rPr>
          <w:b/>
        </w:rPr>
        <w:tab/>
      </w:r>
      <w:r w:rsidR="00AC1166" w:rsidRPr="00706D8A">
        <w:rPr>
          <w:b/>
        </w:rPr>
        <w:tab/>
      </w:r>
      <w:r w:rsidR="00FE6CFA">
        <w:rPr>
          <w:b/>
        </w:rPr>
        <w:tab/>
      </w:r>
      <w:r w:rsidR="00AC1166" w:rsidRPr="00706D8A">
        <w:rPr>
          <w:b/>
        </w:rPr>
        <w:t>$79,500</w:t>
      </w:r>
    </w:p>
    <w:p w:rsidR="005612DF" w:rsidRDefault="005612DF"/>
    <w:p w:rsidR="005612DF" w:rsidRDefault="005612DF"/>
    <w:p w:rsidR="00FE6CFA" w:rsidRDefault="00FE6CFA">
      <w:r>
        <w:lastRenderedPageBreak/>
        <w:t xml:space="preserve">Members of the CBLR Steering Committee will be responsible for assessing all of the </w:t>
      </w:r>
      <w:r w:rsidR="00AB31A0">
        <w:t xml:space="preserve">designated </w:t>
      </w:r>
      <w:r>
        <w:t xml:space="preserve">CBL courses. Forty-six </w:t>
      </w:r>
      <w:r w:rsidRPr="00A07EDD">
        <w:t>cours</w:t>
      </w:r>
      <w:r>
        <w:t>es will be assessed in Year 1, 53 classes in Year 2 and 60 classes in Year 3.</w:t>
      </w:r>
    </w:p>
    <w:p w:rsidR="005E336F" w:rsidRPr="00A07EDD" w:rsidRDefault="00A07EDD">
      <w:r w:rsidRPr="00A07EDD">
        <w:t>Year 1 (2019-20)</w:t>
      </w:r>
      <w:r w:rsidRPr="00A07EDD">
        <w:tab/>
      </w:r>
      <w:r w:rsidR="00FE6CFA">
        <w:t xml:space="preserve">$300 x 8 steering committee members </w:t>
      </w:r>
      <w:r w:rsidR="00FE6CFA">
        <w:tab/>
        <w:t>$2,400</w:t>
      </w:r>
    </w:p>
    <w:p w:rsidR="00FE6CFA" w:rsidRPr="00A07EDD" w:rsidRDefault="00A07EDD" w:rsidP="00FE6CFA">
      <w:r w:rsidRPr="00A07EDD">
        <w:t>Year 2 (2020-</w:t>
      </w:r>
      <w:r w:rsidR="00DE1ADB">
        <w:t xml:space="preserve">21) </w:t>
      </w:r>
      <w:r w:rsidR="00DE1ADB">
        <w:tab/>
      </w:r>
      <w:r w:rsidR="00FE6CFA">
        <w:t xml:space="preserve">$300 x 8 steering committee members </w:t>
      </w:r>
      <w:r w:rsidR="00FE6CFA">
        <w:tab/>
        <w:t>$2,400</w:t>
      </w:r>
    </w:p>
    <w:p w:rsidR="00FE6CFA" w:rsidRDefault="00A07EDD" w:rsidP="00FE6CFA">
      <w:r w:rsidRPr="00A07EDD">
        <w:t>Year 3 (2021-22)</w:t>
      </w:r>
      <w:r w:rsidR="00FE6CFA" w:rsidRPr="00FE6CFA">
        <w:t xml:space="preserve"> </w:t>
      </w:r>
      <w:r w:rsidR="00FE6CFA">
        <w:tab/>
        <w:t xml:space="preserve">$300 x 8 steering committee members </w:t>
      </w:r>
      <w:r w:rsidR="00FE6CFA">
        <w:tab/>
        <w:t>$2,400</w:t>
      </w:r>
    </w:p>
    <w:p w:rsidR="00FE6CFA" w:rsidRPr="00A07EDD" w:rsidRDefault="00FE6CFA" w:rsidP="00FE6CFA">
      <w:r>
        <w:rPr>
          <w:b/>
        </w:rPr>
        <w:t>FUNDS for CBLR Steering Committee Assessment (3 years)</w:t>
      </w:r>
      <w:r>
        <w:rPr>
          <w:b/>
        </w:rPr>
        <w:tab/>
      </w:r>
      <w:r w:rsidRPr="00FE6CFA">
        <w:rPr>
          <w:b/>
          <w:u w:val="single"/>
        </w:rPr>
        <w:t>$7,200</w:t>
      </w:r>
    </w:p>
    <w:p w:rsidR="00A07EDD" w:rsidRPr="00A07EDD" w:rsidRDefault="00AB31A0">
      <w:r w:rsidRPr="00AB31A0">
        <w:rPr>
          <w:b/>
        </w:rPr>
        <w:t>TOTAL FUNDS REQUESTED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</w:t>
      </w:r>
      <w:r w:rsidRPr="00AB31A0">
        <w:rPr>
          <w:b/>
        </w:rPr>
        <w:t>$86,700</w:t>
      </w:r>
      <w:r w:rsidR="00A07EDD">
        <w:tab/>
      </w:r>
    </w:p>
    <w:sectPr w:rsidR="00A07EDD" w:rsidRPr="00A07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91C2B"/>
    <w:multiLevelType w:val="hybridMultilevel"/>
    <w:tmpl w:val="6124184C"/>
    <w:lvl w:ilvl="0" w:tplc="AB9CEF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6F"/>
    <w:rsid w:val="00165A43"/>
    <w:rsid w:val="00262B1C"/>
    <w:rsid w:val="003049F8"/>
    <w:rsid w:val="004B6C77"/>
    <w:rsid w:val="005612DF"/>
    <w:rsid w:val="005E336F"/>
    <w:rsid w:val="00706D8A"/>
    <w:rsid w:val="00863D2E"/>
    <w:rsid w:val="009F534A"/>
    <w:rsid w:val="00A07EDD"/>
    <w:rsid w:val="00A57C20"/>
    <w:rsid w:val="00AB31A0"/>
    <w:rsid w:val="00AC1166"/>
    <w:rsid w:val="00C67921"/>
    <w:rsid w:val="00DE1ADB"/>
    <w:rsid w:val="00E91CF9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F6603-7E8A-4F48-93C5-A83549B8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D2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57C20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A57C2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Karp, Debra A</dc:creator>
  <cp:keywords/>
  <dc:description/>
  <cp:lastModifiedBy>Lee, Julie M</cp:lastModifiedBy>
  <cp:revision>2</cp:revision>
  <dcterms:created xsi:type="dcterms:W3CDTF">2018-11-27T18:39:00Z</dcterms:created>
  <dcterms:modified xsi:type="dcterms:W3CDTF">2018-11-27T18:39:00Z</dcterms:modified>
</cp:coreProperties>
</file>