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2BBF" w14:textId="255E1142" w:rsidR="00796DD3" w:rsidRPr="00992226" w:rsidRDefault="00847D21" w:rsidP="00E217AC">
      <w:pPr>
        <w:pStyle w:val="Body"/>
        <w:jc w:val="right"/>
        <w:rPr>
          <w:rFonts w:asciiTheme="majorHAnsi" w:hAnsiTheme="majorHAnsi"/>
          <w:b/>
          <w:bCs/>
          <w:sz w:val="32"/>
          <w:szCs w:val="32"/>
        </w:rPr>
      </w:pPr>
      <w:bookmarkStart w:id="0" w:name="_GoBack"/>
      <w:bookmarkEnd w:id="0"/>
      <w:r w:rsidRPr="00992226">
        <w:rPr>
          <w:rFonts w:asciiTheme="majorHAnsi" w:hAnsiTheme="majorHAnsi"/>
          <w:b/>
          <w:bCs/>
          <w:sz w:val="32"/>
          <w:szCs w:val="32"/>
        </w:rPr>
        <w:t>Adult Student Support</w:t>
      </w:r>
      <w:r w:rsidR="00183EA8" w:rsidRPr="00992226">
        <w:rPr>
          <w:rFonts w:asciiTheme="majorHAnsi" w:hAnsiTheme="majorHAnsi"/>
          <w:b/>
          <w:bCs/>
          <w:sz w:val="32"/>
          <w:szCs w:val="32"/>
        </w:rPr>
        <w:t xml:space="preserve"> Recommendations</w:t>
      </w:r>
    </w:p>
    <w:p w14:paraId="66EE3991" w14:textId="77777777" w:rsidR="00796DD3" w:rsidRPr="00FC60C5" w:rsidRDefault="00796DD3" w:rsidP="00E217AC">
      <w:pPr>
        <w:pStyle w:val="Body"/>
        <w:pBdr>
          <w:top w:val="single" w:sz="8" w:space="0" w:color="000000"/>
        </w:pBdr>
        <w:rPr>
          <w:rFonts w:asciiTheme="majorHAnsi" w:hAnsiTheme="majorHAnsi"/>
        </w:rPr>
      </w:pPr>
    </w:p>
    <w:p w14:paraId="4E00AC82" w14:textId="75A0EAED" w:rsidR="005749DA" w:rsidRPr="00FC60C5" w:rsidRDefault="005749DA" w:rsidP="00E217AC">
      <w:pPr>
        <w:pStyle w:val="Body"/>
        <w:rPr>
          <w:rFonts w:asciiTheme="majorHAnsi" w:hAnsiTheme="majorHAnsi"/>
          <w:smallCaps/>
        </w:rPr>
      </w:pPr>
      <w:r w:rsidRPr="00FC60C5">
        <w:rPr>
          <w:rFonts w:asciiTheme="majorHAnsi" w:hAnsiTheme="majorHAnsi"/>
          <w:smallCaps/>
        </w:rPr>
        <w:t>Executive Summary</w:t>
      </w:r>
    </w:p>
    <w:p w14:paraId="10354592" w14:textId="7F1A8EF0" w:rsidR="00D95736" w:rsidRPr="00FC60C5" w:rsidRDefault="00D95736" w:rsidP="00E217AC">
      <w:pPr>
        <w:pStyle w:val="Body"/>
        <w:rPr>
          <w:rFonts w:asciiTheme="majorHAnsi" w:hAnsiTheme="majorHAnsi"/>
        </w:rPr>
      </w:pPr>
    </w:p>
    <w:p w14:paraId="73B538A9" w14:textId="2A5D8C5D" w:rsidR="005B247F" w:rsidRPr="00FC60C5" w:rsidRDefault="009F3171" w:rsidP="00E217AC">
      <w:pPr>
        <w:pStyle w:val="Body"/>
        <w:rPr>
          <w:rFonts w:asciiTheme="majorHAnsi" w:hAnsiTheme="majorHAnsi"/>
        </w:rPr>
      </w:pPr>
      <w:r w:rsidRPr="00FC60C5">
        <w:rPr>
          <w:rFonts w:asciiTheme="majorHAnsi" w:hAnsiTheme="majorHAnsi"/>
        </w:rPr>
        <w:t xml:space="preserve">In </w:t>
      </w:r>
      <w:r w:rsidR="005B247F" w:rsidRPr="00FC60C5">
        <w:rPr>
          <w:rFonts w:asciiTheme="majorHAnsi" w:hAnsiTheme="majorHAnsi"/>
        </w:rPr>
        <w:t>early 2019</w:t>
      </w:r>
      <w:r w:rsidRPr="00FC60C5">
        <w:rPr>
          <w:rFonts w:asciiTheme="majorHAnsi" w:hAnsiTheme="majorHAnsi"/>
        </w:rPr>
        <w:t xml:space="preserve">, the Adult Initiatives Committee </w:t>
      </w:r>
      <w:r w:rsidR="008B3F9C" w:rsidRPr="00FC60C5">
        <w:rPr>
          <w:rFonts w:asciiTheme="majorHAnsi" w:hAnsiTheme="majorHAnsi"/>
        </w:rPr>
        <w:t xml:space="preserve">reviewed data </w:t>
      </w:r>
      <w:r w:rsidR="009A1398" w:rsidRPr="00FC60C5">
        <w:rPr>
          <w:rFonts w:asciiTheme="majorHAnsi" w:hAnsiTheme="majorHAnsi"/>
        </w:rPr>
        <w:t>from</w:t>
      </w:r>
      <w:r w:rsidR="005B247F" w:rsidRPr="00FC60C5">
        <w:rPr>
          <w:rFonts w:asciiTheme="majorHAnsi" w:hAnsiTheme="majorHAnsi"/>
        </w:rPr>
        <w:t xml:space="preserve"> the newly completed CAEL Adult Learner 360 assessment report, </w:t>
      </w:r>
      <w:r w:rsidR="009A1398" w:rsidRPr="00FC60C5">
        <w:rPr>
          <w:rFonts w:asciiTheme="majorHAnsi" w:hAnsiTheme="majorHAnsi"/>
        </w:rPr>
        <w:t xml:space="preserve">compared it to </w:t>
      </w:r>
      <w:r w:rsidR="005B247F" w:rsidRPr="00FC60C5">
        <w:rPr>
          <w:rFonts w:asciiTheme="majorHAnsi" w:hAnsiTheme="majorHAnsi"/>
        </w:rPr>
        <w:t>the</w:t>
      </w:r>
      <w:r w:rsidR="00F061BD" w:rsidRPr="00FC60C5">
        <w:rPr>
          <w:rFonts w:asciiTheme="majorHAnsi" w:hAnsiTheme="majorHAnsi"/>
        </w:rPr>
        <w:t xml:space="preserve"> 2016</w:t>
      </w:r>
      <w:r w:rsidR="005B247F" w:rsidRPr="00FC60C5">
        <w:rPr>
          <w:rFonts w:asciiTheme="majorHAnsi" w:hAnsiTheme="majorHAnsi"/>
        </w:rPr>
        <w:t xml:space="preserve"> CAEL Adult Learning Focused Institution (ALFI) report, </w:t>
      </w:r>
      <w:r w:rsidR="00C85F11" w:rsidRPr="00FC60C5">
        <w:rPr>
          <w:rFonts w:asciiTheme="majorHAnsi" w:hAnsiTheme="majorHAnsi"/>
        </w:rPr>
        <w:t>and</w:t>
      </w:r>
      <w:r w:rsidR="008B3F9C" w:rsidRPr="00FC60C5">
        <w:rPr>
          <w:rFonts w:asciiTheme="majorHAnsi" w:hAnsiTheme="majorHAnsi"/>
        </w:rPr>
        <w:t xml:space="preserve"> </w:t>
      </w:r>
      <w:r w:rsidRPr="00FC60C5">
        <w:rPr>
          <w:rFonts w:asciiTheme="majorHAnsi" w:hAnsiTheme="majorHAnsi"/>
        </w:rPr>
        <w:t xml:space="preserve">identified several </w:t>
      </w:r>
      <w:r w:rsidR="00C85F11" w:rsidRPr="00FC60C5">
        <w:rPr>
          <w:rFonts w:asciiTheme="majorHAnsi" w:hAnsiTheme="majorHAnsi"/>
        </w:rPr>
        <w:t xml:space="preserve">priority </w:t>
      </w:r>
      <w:r w:rsidRPr="00FC60C5">
        <w:rPr>
          <w:rFonts w:asciiTheme="majorHAnsi" w:hAnsiTheme="majorHAnsi"/>
        </w:rPr>
        <w:t>areas to improve services and support for adult learners</w:t>
      </w:r>
      <w:r w:rsidR="00C85F11" w:rsidRPr="00FC60C5">
        <w:rPr>
          <w:rFonts w:asciiTheme="majorHAnsi" w:hAnsiTheme="majorHAnsi"/>
        </w:rPr>
        <w:t xml:space="preserve">. </w:t>
      </w:r>
      <w:r w:rsidR="00FE0550" w:rsidRPr="00FC60C5">
        <w:rPr>
          <w:rFonts w:asciiTheme="majorHAnsi" w:hAnsiTheme="majorHAnsi"/>
        </w:rPr>
        <w:t xml:space="preserve">Prior </w:t>
      </w:r>
      <w:r w:rsidRPr="00FC60C5">
        <w:rPr>
          <w:rFonts w:asciiTheme="majorHAnsi" w:hAnsiTheme="majorHAnsi"/>
        </w:rPr>
        <w:t>L</w:t>
      </w:r>
      <w:r w:rsidR="00FE0550" w:rsidRPr="00FC60C5">
        <w:rPr>
          <w:rFonts w:asciiTheme="majorHAnsi" w:hAnsiTheme="majorHAnsi"/>
        </w:rPr>
        <w:t xml:space="preserve">earning </w:t>
      </w:r>
      <w:r w:rsidRPr="00FC60C5">
        <w:rPr>
          <w:rFonts w:asciiTheme="majorHAnsi" w:hAnsiTheme="majorHAnsi"/>
        </w:rPr>
        <w:t>A</w:t>
      </w:r>
      <w:r w:rsidR="00FE0550" w:rsidRPr="00FC60C5">
        <w:rPr>
          <w:rFonts w:asciiTheme="majorHAnsi" w:hAnsiTheme="majorHAnsi"/>
        </w:rPr>
        <w:t>ssessment</w:t>
      </w:r>
      <w:r w:rsidRPr="00FC60C5">
        <w:rPr>
          <w:rFonts w:asciiTheme="majorHAnsi" w:hAnsiTheme="majorHAnsi"/>
        </w:rPr>
        <w:t xml:space="preserve"> </w:t>
      </w:r>
      <w:r w:rsidR="00FE0550" w:rsidRPr="00FC60C5">
        <w:rPr>
          <w:rFonts w:asciiTheme="majorHAnsi" w:hAnsiTheme="majorHAnsi"/>
        </w:rPr>
        <w:t xml:space="preserve">(PLA) </w:t>
      </w:r>
      <w:r w:rsidRPr="00FC60C5">
        <w:rPr>
          <w:rFonts w:asciiTheme="majorHAnsi" w:hAnsiTheme="majorHAnsi"/>
        </w:rPr>
        <w:t xml:space="preserve">was one of the </w:t>
      </w:r>
      <w:r w:rsidR="00373C42" w:rsidRPr="00FC60C5">
        <w:rPr>
          <w:rFonts w:asciiTheme="majorHAnsi" w:hAnsiTheme="majorHAnsi"/>
        </w:rPr>
        <w:t xml:space="preserve">most critical </w:t>
      </w:r>
      <w:r w:rsidRPr="00FC60C5">
        <w:rPr>
          <w:rFonts w:asciiTheme="majorHAnsi" w:hAnsiTheme="majorHAnsi"/>
        </w:rPr>
        <w:t xml:space="preserve">areas identified </w:t>
      </w:r>
      <w:r w:rsidR="00373C42" w:rsidRPr="00FC60C5">
        <w:rPr>
          <w:rFonts w:asciiTheme="majorHAnsi" w:hAnsiTheme="majorHAnsi"/>
        </w:rPr>
        <w:t>to</w:t>
      </w:r>
      <w:r w:rsidRPr="00FC60C5">
        <w:rPr>
          <w:rFonts w:asciiTheme="majorHAnsi" w:hAnsiTheme="majorHAnsi"/>
        </w:rPr>
        <w:t xml:space="preserve"> benefit adult learners financially and improve </w:t>
      </w:r>
      <w:r w:rsidR="00373C42" w:rsidRPr="00FC60C5">
        <w:rPr>
          <w:rFonts w:asciiTheme="majorHAnsi" w:hAnsiTheme="majorHAnsi"/>
        </w:rPr>
        <w:t xml:space="preserve">their </w:t>
      </w:r>
      <w:r w:rsidRPr="00FC60C5">
        <w:rPr>
          <w:rFonts w:asciiTheme="majorHAnsi" w:hAnsiTheme="majorHAnsi"/>
        </w:rPr>
        <w:t>persistence and graduation rates</w:t>
      </w:r>
      <w:r w:rsidR="005B247F" w:rsidRPr="00FC60C5">
        <w:rPr>
          <w:rFonts w:asciiTheme="majorHAnsi" w:hAnsiTheme="majorHAnsi"/>
        </w:rPr>
        <w:t xml:space="preserve">, </w:t>
      </w:r>
      <w:r w:rsidR="0053676E" w:rsidRPr="00FC60C5">
        <w:rPr>
          <w:rFonts w:asciiTheme="majorHAnsi" w:hAnsiTheme="majorHAnsi"/>
        </w:rPr>
        <w:t>together</w:t>
      </w:r>
      <w:r w:rsidR="005B247F" w:rsidRPr="00FC60C5">
        <w:rPr>
          <w:rFonts w:asciiTheme="majorHAnsi" w:hAnsiTheme="majorHAnsi"/>
        </w:rPr>
        <w:t xml:space="preserve"> with the need to provide adult-student specific support structures</w:t>
      </w:r>
      <w:r w:rsidRPr="00FC60C5">
        <w:rPr>
          <w:rFonts w:asciiTheme="majorHAnsi" w:hAnsiTheme="majorHAnsi"/>
        </w:rPr>
        <w:t xml:space="preserve">. </w:t>
      </w:r>
    </w:p>
    <w:p w14:paraId="13B261F4" w14:textId="77777777" w:rsidR="005B247F" w:rsidRPr="00FC60C5" w:rsidRDefault="005B247F" w:rsidP="00E217AC">
      <w:pPr>
        <w:pStyle w:val="Body"/>
        <w:rPr>
          <w:rFonts w:asciiTheme="majorHAnsi" w:hAnsiTheme="majorHAnsi"/>
        </w:rPr>
      </w:pPr>
    </w:p>
    <w:p w14:paraId="7C24868E" w14:textId="51C13DEE" w:rsidR="00373C42" w:rsidRPr="00FC60C5" w:rsidRDefault="005B247F" w:rsidP="00E217AC">
      <w:pPr>
        <w:pStyle w:val="Body"/>
        <w:rPr>
          <w:rFonts w:asciiTheme="majorHAnsi" w:hAnsiTheme="majorHAnsi"/>
        </w:rPr>
      </w:pPr>
      <w:r w:rsidRPr="00FC60C5">
        <w:rPr>
          <w:rFonts w:asciiTheme="majorHAnsi" w:hAnsiTheme="majorHAnsi"/>
        </w:rPr>
        <w:t xml:space="preserve">Based on the Adult Initiatives Committee </w:t>
      </w:r>
      <w:r w:rsidR="00940C85" w:rsidRPr="00FC60C5">
        <w:rPr>
          <w:rFonts w:asciiTheme="majorHAnsi" w:hAnsiTheme="majorHAnsi"/>
        </w:rPr>
        <w:t>decision to target the PLA process across campus a</w:t>
      </w:r>
      <w:r w:rsidR="00152312" w:rsidRPr="00FC60C5">
        <w:rPr>
          <w:rFonts w:asciiTheme="majorHAnsi" w:hAnsiTheme="majorHAnsi"/>
        </w:rPr>
        <w:t>s a key concern for adult student enrollment and success</w:t>
      </w:r>
      <w:r w:rsidRPr="00FC60C5">
        <w:rPr>
          <w:rFonts w:asciiTheme="majorHAnsi" w:hAnsiTheme="majorHAnsi"/>
        </w:rPr>
        <w:t>, a</w:t>
      </w:r>
      <w:r w:rsidR="005749DA" w:rsidRPr="00FC60C5">
        <w:rPr>
          <w:rFonts w:asciiTheme="majorHAnsi" w:hAnsiTheme="majorHAnsi"/>
        </w:rPr>
        <w:t xml:space="preserve"> PLA</w:t>
      </w:r>
      <w:r w:rsidR="009F3171" w:rsidRPr="00FC60C5">
        <w:rPr>
          <w:rFonts w:asciiTheme="majorHAnsi" w:hAnsiTheme="majorHAnsi"/>
        </w:rPr>
        <w:t xml:space="preserve"> </w:t>
      </w:r>
      <w:r w:rsidR="004742D1" w:rsidRPr="00FC60C5">
        <w:rPr>
          <w:rFonts w:asciiTheme="majorHAnsi" w:hAnsiTheme="majorHAnsi"/>
        </w:rPr>
        <w:t>subcommittee</w:t>
      </w:r>
      <w:r w:rsidR="005749DA" w:rsidRPr="00FC60C5">
        <w:rPr>
          <w:rFonts w:asciiTheme="majorHAnsi" w:hAnsiTheme="majorHAnsi"/>
        </w:rPr>
        <w:t xml:space="preserve"> w</w:t>
      </w:r>
      <w:r w:rsidR="009F3171" w:rsidRPr="00FC60C5">
        <w:rPr>
          <w:rFonts w:asciiTheme="majorHAnsi" w:hAnsiTheme="majorHAnsi"/>
        </w:rPr>
        <w:t xml:space="preserve">as formed </w:t>
      </w:r>
      <w:r w:rsidR="005749DA" w:rsidRPr="00FC60C5">
        <w:rPr>
          <w:rFonts w:asciiTheme="majorHAnsi" w:hAnsiTheme="majorHAnsi"/>
        </w:rPr>
        <w:t>to review the current policy and provide recommendations based on research, outreach, and interviews</w:t>
      </w:r>
      <w:r w:rsidR="00152312" w:rsidRPr="00FC60C5">
        <w:rPr>
          <w:rFonts w:asciiTheme="majorHAnsi" w:hAnsiTheme="majorHAnsi"/>
        </w:rPr>
        <w:t xml:space="preserve">.  </w:t>
      </w:r>
      <w:r w:rsidR="005B413E" w:rsidRPr="00FC60C5">
        <w:rPr>
          <w:rFonts w:asciiTheme="majorHAnsi" w:hAnsiTheme="majorHAnsi"/>
        </w:rPr>
        <w:t xml:space="preserve">In the process of developing recommendations about PLA, the committee </w:t>
      </w:r>
      <w:r w:rsidR="003019C7" w:rsidRPr="00FC60C5">
        <w:rPr>
          <w:rFonts w:asciiTheme="majorHAnsi" w:hAnsiTheme="majorHAnsi"/>
        </w:rPr>
        <w:t xml:space="preserve">formulated additional measures to improve the delivery of adult </w:t>
      </w:r>
      <w:r w:rsidR="00C85F11" w:rsidRPr="00FC60C5">
        <w:rPr>
          <w:rFonts w:asciiTheme="majorHAnsi" w:hAnsiTheme="majorHAnsi"/>
        </w:rPr>
        <w:t>student support across campus, including strategic actions for becoming a Hispanic Serving Institution</w:t>
      </w:r>
      <w:r w:rsidR="00C44D8D" w:rsidRPr="00FC60C5">
        <w:rPr>
          <w:rFonts w:asciiTheme="majorHAnsi" w:hAnsiTheme="majorHAnsi"/>
        </w:rPr>
        <w:t xml:space="preserve"> (HSI)</w:t>
      </w:r>
      <w:r w:rsidR="00C85F11" w:rsidRPr="00FC60C5">
        <w:rPr>
          <w:rFonts w:asciiTheme="majorHAnsi" w:hAnsiTheme="majorHAnsi"/>
        </w:rPr>
        <w:t xml:space="preserve">. </w:t>
      </w:r>
      <w:r w:rsidR="003019C7" w:rsidRPr="00FC60C5">
        <w:rPr>
          <w:rFonts w:asciiTheme="majorHAnsi" w:hAnsiTheme="majorHAnsi"/>
        </w:rPr>
        <w:t>All recommendations were presented to the Adult Initiatives Committee and to the Provost, who</w:t>
      </w:r>
      <w:r w:rsidR="000C3E25" w:rsidRPr="00FC60C5">
        <w:rPr>
          <w:rFonts w:asciiTheme="majorHAnsi" w:hAnsiTheme="majorHAnsi"/>
        </w:rPr>
        <w:t xml:space="preserve">se comments </w:t>
      </w:r>
      <w:r w:rsidR="00BE7387" w:rsidRPr="00FC60C5">
        <w:rPr>
          <w:rFonts w:asciiTheme="majorHAnsi" w:hAnsiTheme="majorHAnsi"/>
        </w:rPr>
        <w:t xml:space="preserve">and recommendations </w:t>
      </w:r>
      <w:r w:rsidR="000C3E25" w:rsidRPr="00FC60C5">
        <w:rPr>
          <w:rFonts w:asciiTheme="majorHAnsi" w:hAnsiTheme="majorHAnsi"/>
        </w:rPr>
        <w:t>have been incorporated</w:t>
      </w:r>
      <w:r w:rsidR="00BF1A09" w:rsidRPr="00FC60C5">
        <w:rPr>
          <w:rFonts w:asciiTheme="majorHAnsi" w:hAnsiTheme="majorHAnsi"/>
        </w:rPr>
        <w:t xml:space="preserve"> and who support the recommendations contained in this </w:t>
      </w:r>
      <w:r w:rsidR="00BE7387" w:rsidRPr="00FC60C5">
        <w:rPr>
          <w:rFonts w:asciiTheme="majorHAnsi" w:hAnsiTheme="majorHAnsi"/>
        </w:rPr>
        <w:t>proposal</w:t>
      </w:r>
      <w:r w:rsidR="000C3E25" w:rsidRPr="00FC60C5">
        <w:rPr>
          <w:rFonts w:asciiTheme="majorHAnsi" w:hAnsiTheme="majorHAnsi"/>
        </w:rPr>
        <w:t>.</w:t>
      </w:r>
    </w:p>
    <w:p w14:paraId="73997C99" w14:textId="77777777" w:rsidR="00373C42" w:rsidRPr="00FC60C5" w:rsidRDefault="00373C42" w:rsidP="00E217AC">
      <w:pPr>
        <w:pStyle w:val="Body"/>
        <w:rPr>
          <w:rFonts w:asciiTheme="majorHAnsi" w:hAnsiTheme="majorHAnsi"/>
        </w:rPr>
      </w:pPr>
    </w:p>
    <w:p w14:paraId="7F94B0AA" w14:textId="243B9CC1" w:rsidR="00F37A52" w:rsidRPr="00FC60C5" w:rsidRDefault="005749DA" w:rsidP="00E217AC">
      <w:pPr>
        <w:pStyle w:val="Body"/>
        <w:rPr>
          <w:rFonts w:asciiTheme="majorHAnsi" w:hAnsiTheme="majorHAnsi"/>
        </w:rPr>
      </w:pPr>
      <w:r w:rsidRPr="00FC60C5">
        <w:rPr>
          <w:rFonts w:asciiTheme="majorHAnsi" w:hAnsiTheme="majorHAnsi"/>
        </w:rPr>
        <w:t>Based on the information collected</w:t>
      </w:r>
      <w:r w:rsidR="00C85F11" w:rsidRPr="00FC60C5">
        <w:rPr>
          <w:rFonts w:asciiTheme="majorHAnsi" w:hAnsiTheme="majorHAnsi"/>
        </w:rPr>
        <w:t xml:space="preserve"> by</w:t>
      </w:r>
      <w:r w:rsidR="000C3E25" w:rsidRPr="00FC60C5">
        <w:rPr>
          <w:rFonts w:asciiTheme="majorHAnsi" w:hAnsiTheme="majorHAnsi"/>
        </w:rPr>
        <w:t xml:space="preserve"> the Adult Initiatives Committee</w:t>
      </w:r>
      <w:r w:rsidR="004C37E3" w:rsidRPr="00FC60C5">
        <w:rPr>
          <w:rFonts w:asciiTheme="majorHAnsi" w:hAnsiTheme="majorHAnsi"/>
        </w:rPr>
        <w:t xml:space="preserve">, </w:t>
      </w:r>
      <w:r w:rsidR="000C3E25" w:rsidRPr="00FC60C5">
        <w:rPr>
          <w:rFonts w:asciiTheme="majorHAnsi" w:hAnsiTheme="majorHAnsi"/>
        </w:rPr>
        <w:t>the PLA Committee</w:t>
      </w:r>
      <w:r w:rsidR="004C37E3" w:rsidRPr="00FC60C5">
        <w:rPr>
          <w:rFonts w:asciiTheme="majorHAnsi" w:hAnsiTheme="majorHAnsi"/>
        </w:rPr>
        <w:t>, and the Provost’s Office</w:t>
      </w:r>
      <w:r w:rsidR="00C3743D" w:rsidRPr="00FC60C5">
        <w:rPr>
          <w:rFonts w:asciiTheme="majorHAnsi" w:hAnsiTheme="majorHAnsi"/>
        </w:rPr>
        <w:t xml:space="preserve">, we </w:t>
      </w:r>
      <w:r w:rsidR="00232EBC" w:rsidRPr="00FC60C5">
        <w:rPr>
          <w:rFonts w:asciiTheme="majorHAnsi" w:hAnsiTheme="majorHAnsi"/>
        </w:rPr>
        <w:t>recommend</w:t>
      </w:r>
      <w:r w:rsidR="00C3743D" w:rsidRPr="00FC60C5">
        <w:rPr>
          <w:rFonts w:asciiTheme="majorHAnsi" w:hAnsiTheme="majorHAnsi"/>
        </w:rPr>
        <w:t xml:space="preserve"> the following</w:t>
      </w:r>
      <w:r w:rsidR="00F37A52" w:rsidRPr="00FC60C5">
        <w:rPr>
          <w:rFonts w:asciiTheme="majorHAnsi" w:hAnsiTheme="majorHAnsi"/>
        </w:rPr>
        <w:t>:</w:t>
      </w:r>
    </w:p>
    <w:p w14:paraId="491819B1" w14:textId="66958375" w:rsidR="00237356" w:rsidRPr="00FC60C5" w:rsidRDefault="00237356" w:rsidP="00E217AC">
      <w:pPr>
        <w:pStyle w:val="Body"/>
        <w:numPr>
          <w:ilvl w:val="0"/>
          <w:numId w:val="1"/>
        </w:numPr>
        <w:rPr>
          <w:rFonts w:asciiTheme="majorHAnsi" w:hAnsiTheme="majorHAnsi"/>
        </w:rPr>
      </w:pPr>
      <w:r w:rsidRPr="00FC60C5">
        <w:rPr>
          <w:rFonts w:asciiTheme="majorHAnsi" w:hAnsiTheme="majorHAnsi"/>
        </w:rPr>
        <w:t>Establish a Center for Adult and Returning Students (CARS) to support pre-enrollment and enrolled students and serve as a source of information about adult students for faculty and staff</w:t>
      </w:r>
    </w:p>
    <w:p w14:paraId="1D000585" w14:textId="5548E09F" w:rsidR="000C3E25" w:rsidRPr="00FC60C5" w:rsidRDefault="000C3E25" w:rsidP="00E217AC">
      <w:pPr>
        <w:pStyle w:val="Body"/>
        <w:numPr>
          <w:ilvl w:val="0"/>
          <w:numId w:val="1"/>
        </w:numPr>
        <w:rPr>
          <w:rFonts w:asciiTheme="majorHAnsi" w:hAnsiTheme="majorHAnsi"/>
        </w:rPr>
      </w:pPr>
      <w:r w:rsidRPr="00FC60C5">
        <w:rPr>
          <w:rFonts w:asciiTheme="majorHAnsi" w:hAnsiTheme="majorHAnsi"/>
        </w:rPr>
        <w:t>Restructu</w:t>
      </w:r>
      <w:r w:rsidR="00355163" w:rsidRPr="00FC60C5">
        <w:rPr>
          <w:rFonts w:asciiTheme="majorHAnsi" w:hAnsiTheme="majorHAnsi"/>
        </w:rPr>
        <w:t>re</w:t>
      </w:r>
      <w:r w:rsidRPr="00FC60C5">
        <w:rPr>
          <w:rFonts w:asciiTheme="majorHAnsi" w:hAnsiTheme="majorHAnsi"/>
        </w:rPr>
        <w:t xml:space="preserve"> the administration of the PLA Portfolio class to a one-credit course</w:t>
      </w:r>
      <w:r w:rsidR="000478E7" w:rsidRPr="00FC60C5">
        <w:rPr>
          <w:rFonts w:asciiTheme="majorHAnsi" w:hAnsiTheme="majorHAnsi"/>
        </w:rPr>
        <w:t xml:space="preserve"> housed in the Provost’s Office and administered through the Center for Adult and Returning Students</w:t>
      </w:r>
      <w:r w:rsidR="00C3743D" w:rsidRPr="00FC60C5">
        <w:rPr>
          <w:rFonts w:asciiTheme="majorHAnsi" w:hAnsiTheme="majorHAnsi"/>
        </w:rPr>
        <w:t>.</w:t>
      </w:r>
    </w:p>
    <w:p w14:paraId="30DB16D1" w14:textId="7D5E8610" w:rsidR="000C3C02" w:rsidRPr="00FC60C5" w:rsidRDefault="00C3743D" w:rsidP="00E217AC">
      <w:pPr>
        <w:pStyle w:val="Body"/>
        <w:numPr>
          <w:ilvl w:val="0"/>
          <w:numId w:val="1"/>
        </w:numPr>
        <w:rPr>
          <w:rFonts w:asciiTheme="majorHAnsi" w:hAnsiTheme="majorHAnsi"/>
        </w:rPr>
      </w:pPr>
      <w:r w:rsidRPr="00FC60C5">
        <w:rPr>
          <w:rFonts w:asciiTheme="majorHAnsi" w:hAnsiTheme="majorHAnsi"/>
        </w:rPr>
        <w:t>Optimize the University</w:t>
      </w:r>
      <w:r w:rsidR="000C3C02" w:rsidRPr="00FC60C5">
        <w:rPr>
          <w:rFonts w:asciiTheme="majorHAnsi" w:hAnsiTheme="majorHAnsi"/>
        </w:rPr>
        <w:t xml:space="preserve"> website to ensure that </w:t>
      </w:r>
      <w:r w:rsidRPr="00FC60C5">
        <w:rPr>
          <w:rFonts w:asciiTheme="majorHAnsi" w:hAnsiTheme="majorHAnsi"/>
        </w:rPr>
        <w:t xml:space="preserve">relevant </w:t>
      </w:r>
      <w:r w:rsidR="000C3C02" w:rsidRPr="00FC60C5">
        <w:rPr>
          <w:rFonts w:asciiTheme="majorHAnsi" w:hAnsiTheme="majorHAnsi"/>
        </w:rPr>
        <w:t>information</w:t>
      </w:r>
      <w:r w:rsidRPr="00FC60C5">
        <w:rPr>
          <w:rFonts w:asciiTheme="majorHAnsi" w:hAnsiTheme="majorHAnsi"/>
        </w:rPr>
        <w:t xml:space="preserve"> for</w:t>
      </w:r>
      <w:r w:rsidR="000C3C02" w:rsidRPr="00FC60C5">
        <w:rPr>
          <w:rFonts w:asciiTheme="majorHAnsi" w:hAnsiTheme="majorHAnsi"/>
        </w:rPr>
        <w:t xml:space="preserve"> adult students is easy to find and navigate, including </w:t>
      </w:r>
      <w:r w:rsidR="00283141" w:rsidRPr="00FC60C5">
        <w:rPr>
          <w:rFonts w:asciiTheme="majorHAnsi" w:hAnsiTheme="majorHAnsi"/>
        </w:rPr>
        <w:t xml:space="preserve">developing </w:t>
      </w:r>
      <w:r w:rsidR="000C3C02" w:rsidRPr="00FC60C5">
        <w:rPr>
          <w:rFonts w:asciiTheme="majorHAnsi" w:hAnsiTheme="majorHAnsi"/>
        </w:rPr>
        <w:t>a CARS webpage</w:t>
      </w:r>
      <w:r w:rsidRPr="00FC60C5">
        <w:rPr>
          <w:rFonts w:asciiTheme="majorHAnsi" w:hAnsiTheme="majorHAnsi"/>
        </w:rPr>
        <w:t>.</w:t>
      </w:r>
    </w:p>
    <w:p w14:paraId="081456F6" w14:textId="1B3E7922" w:rsidR="006A3A27" w:rsidRPr="00FC60C5" w:rsidRDefault="007A3320" w:rsidP="00E217AC">
      <w:pPr>
        <w:pStyle w:val="Body"/>
        <w:numPr>
          <w:ilvl w:val="0"/>
          <w:numId w:val="1"/>
        </w:numPr>
        <w:rPr>
          <w:rFonts w:asciiTheme="majorHAnsi" w:hAnsiTheme="majorHAnsi"/>
          <w:color w:val="000000" w:themeColor="text1"/>
        </w:rPr>
      </w:pPr>
      <w:r w:rsidRPr="00FC60C5">
        <w:rPr>
          <w:rFonts w:asciiTheme="majorHAnsi" w:hAnsiTheme="majorHAnsi"/>
        </w:rPr>
        <w:t xml:space="preserve">Train </w:t>
      </w:r>
      <w:r w:rsidR="00BF0947" w:rsidRPr="00FC60C5">
        <w:rPr>
          <w:rFonts w:asciiTheme="majorHAnsi" w:hAnsiTheme="majorHAnsi"/>
        </w:rPr>
        <w:t>S</w:t>
      </w:r>
      <w:r w:rsidRPr="00FC60C5">
        <w:rPr>
          <w:rFonts w:asciiTheme="majorHAnsi" w:hAnsiTheme="majorHAnsi"/>
        </w:rPr>
        <w:t xml:space="preserve">taff in relevant offices (Admissions, Advising, Veteran’s Services, </w:t>
      </w:r>
      <w:proofErr w:type="gramStart"/>
      <w:r w:rsidRPr="00FC60C5">
        <w:rPr>
          <w:rFonts w:asciiTheme="majorHAnsi" w:hAnsiTheme="majorHAnsi"/>
        </w:rPr>
        <w:t>Financial</w:t>
      </w:r>
      <w:proofErr w:type="gramEnd"/>
      <w:r w:rsidRPr="00FC60C5">
        <w:rPr>
          <w:rFonts w:asciiTheme="majorHAnsi" w:hAnsiTheme="majorHAnsi"/>
        </w:rPr>
        <w:t xml:space="preserve"> Aid) to</w:t>
      </w:r>
      <w:r w:rsidR="00C3743D" w:rsidRPr="00FC60C5">
        <w:rPr>
          <w:rFonts w:asciiTheme="majorHAnsi" w:hAnsiTheme="majorHAnsi"/>
        </w:rPr>
        <w:t xml:space="preserve"> raise awareness of PLA options </w:t>
      </w:r>
      <w:r w:rsidRPr="00FC60C5">
        <w:rPr>
          <w:rFonts w:asciiTheme="majorHAnsi" w:hAnsiTheme="majorHAnsi"/>
        </w:rPr>
        <w:t xml:space="preserve">and train </w:t>
      </w:r>
      <w:r w:rsidR="00BF0947" w:rsidRPr="00FC60C5">
        <w:rPr>
          <w:rFonts w:asciiTheme="majorHAnsi" w:hAnsiTheme="majorHAnsi"/>
        </w:rPr>
        <w:t>F</w:t>
      </w:r>
      <w:r w:rsidR="00A14E62" w:rsidRPr="00FC60C5">
        <w:rPr>
          <w:rFonts w:asciiTheme="majorHAnsi" w:hAnsiTheme="majorHAnsi"/>
        </w:rPr>
        <w:t>aculty to make syllabi PLA-friendly and to serve as PLA reviewers</w:t>
      </w:r>
      <w:r w:rsidR="00C3743D" w:rsidRPr="00FC60C5">
        <w:rPr>
          <w:rFonts w:asciiTheme="majorHAnsi" w:hAnsiTheme="majorHAnsi"/>
        </w:rPr>
        <w:t>.</w:t>
      </w:r>
    </w:p>
    <w:p w14:paraId="16FFB2EE" w14:textId="77777777" w:rsidR="00A14E62" w:rsidRPr="00FC60C5" w:rsidRDefault="00A14E62" w:rsidP="00E217AC">
      <w:pPr>
        <w:pStyle w:val="Body"/>
        <w:rPr>
          <w:rFonts w:asciiTheme="majorHAnsi" w:hAnsiTheme="majorHAnsi"/>
          <w:color w:val="000000" w:themeColor="text1"/>
        </w:rPr>
      </w:pPr>
    </w:p>
    <w:p w14:paraId="7A279F92" w14:textId="131D7C9C" w:rsidR="005749DA" w:rsidRPr="00FC60C5" w:rsidRDefault="006A3A27" w:rsidP="00E217AC">
      <w:pPr>
        <w:pStyle w:val="Body"/>
        <w:rPr>
          <w:rFonts w:asciiTheme="majorHAnsi" w:hAnsiTheme="majorHAnsi"/>
        </w:rPr>
      </w:pPr>
      <w:r w:rsidRPr="00FC60C5">
        <w:rPr>
          <w:rFonts w:asciiTheme="majorHAnsi" w:hAnsiTheme="majorHAnsi"/>
        </w:rPr>
        <w:t xml:space="preserve">These recommendations, </w:t>
      </w:r>
      <w:r w:rsidR="00864C3D" w:rsidRPr="00FC60C5">
        <w:rPr>
          <w:rFonts w:asciiTheme="majorHAnsi" w:hAnsiTheme="majorHAnsi"/>
        </w:rPr>
        <w:t>singly</w:t>
      </w:r>
      <w:r w:rsidRPr="00FC60C5">
        <w:rPr>
          <w:rFonts w:asciiTheme="majorHAnsi" w:hAnsiTheme="majorHAnsi"/>
        </w:rPr>
        <w:t xml:space="preserve"> and collectively, will </w:t>
      </w:r>
      <w:r w:rsidR="00A858F4" w:rsidRPr="00FC60C5">
        <w:rPr>
          <w:rFonts w:asciiTheme="majorHAnsi" w:hAnsiTheme="majorHAnsi"/>
        </w:rPr>
        <w:t>address the longstanding need for better adult student contact with wrap-around support services.</w:t>
      </w:r>
      <w:r w:rsidR="001915FA" w:rsidRPr="00FC60C5">
        <w:rPr>
          <w:rFonts w:asciiTheme="majorHAnsi" w:hAnsiTheme="majorHAnsi"/>
        </w:rPr>
        <w:t xml:space="preserve"> </w:t>
      </w:r>
      <w:r w:rsidR="000365E5" w:rsidRPr="00FC60C5">
        <w:rPr>
          <w:rFonts w:asciiTheme="majorHAnsi" w:hAnsiTheme="majorHAnsi"/>
        </w:rPr>
        <w:t xml:space="preserve">The structure of adult serving programs and the </w:t>
      </w:r>
      <w:r w:rsidR="0037534A" w:rsidRPr="00FC60C5">
        <w:rPr>
          <w:rFonts w:asciiTheme="majorHAnsi" w:hAnsiTheme="majorHAnsi"/>
        </w:rPr>
        <w:t xml:space="preserve">business models to sustain adult-focused programming were identified </w:t>
      </w:r>
      <w:r w:rsidR="000A673B" w:rsidRPr="00FC60C5">
        <w:rPr>
          <w:rFonts w:asciiTheme="majorHAnsi" w:hAnsiTheme="majorHAnsi"/>
        </w:rPr>
        <w:t>by the Chronicle of</w:t>
      </w:r>
      <w:r w:rsidR="003E07BE" w:rsidRPr="00FC60C5">
        <w:rPr>
          <w:rFonts w:asciiTheme="majorHAnsi" w:hAnsiTheme="majorHAnsi"/>
        </w:rPr>
        <w:t xml:space="preserve"> Higher</w:t>
      </w:r>
      <w:r w:rsidR="000A673B" w:rsidRPr="00FC60C5">
        <w:rPr>
          <w:rFonts w:asciiTheme="majorHAnsi" w:hAnsiTheme="majorHAnsi"/>
        </w:rPr>
        <w:t xml:space="preserve"> </w:t>
      </w:r>
      <w:r w:rsidR="003E07BE" w:rsidRPr="00FC60C5">
        <w:rPr>
          <w:rFonts w:asciiTheme="majorHAnsi" w:hAnsiTheme="majorHAnsi"/>
        </w:rPr>
        <w:t xml:space="preserve">Education Adult Student </w:t>
      </w:r>
      <w:r w:rsidR="009A6A7F" w:rsidRPr="00FC60C5">
        <w:rPr>
          <w:rFonts w:asciiTheme="majorHAnsi" w:hAnsiTheme="majorHAnsi"/>
        </w:rPr>
        <w:t>Report of 2018</w:t>
      </w:r>
      <w:r w:rsidR="000A673B" w:rsidRPr="00FC60C5">
        <w:rPr>
          <w:rFonts w:asciiTheme="majorHAnsi" w:hAnsiTheme="majorHAnsi"/>
        </w:rPr>
        <w:t xml:space="preserve"> </w:t>
      </w:r>
      <w:r w:rsidR="0037534A" w:rsidRPr="00FC60C5">
        <w:rPr>
          <w:rFonts w:asciiTheme="majorHAnsi" w:hAnsiTheme="majorHAnsi"/>
        </w:rPr>
        <w:t xml:space="preserve">as typical and crucial challenges faced by institutions </w:t>
      </w:r>
      <w:r w:rsidR="000A673B" w:rsidRPr="00FC60C5">
        <w:rPr>
          <w:rFonts w:asciiTheme="majorHAnsi" w:hAnsiTheme="majorHAnsi"/>
        </w:rPr>
        <w:t>developing strategies to cater to adult student populations</w:t>
      </w:r>
      <w:r w:rsidR="009A6A7F" w:rsidRPr="00FC60C5">
        <w:rPr>
          <w:rFonts w:asciiTheme="majorHAnsi" w:hAnsiTheme="majorHAnsi"/>
        </w:rPr>
        <w:t>. At UW – Parkside, c</w:t>
      </w:r>
      <w:r w:rsidR="000365E5" w:rsidRPr="00FC60C5">
        <w:rPr>
          <w:rFonts w:asciiTheme="majorHAnsi" w:hAnsiTheme="majorHAnsi"/>
        </w:rPr>
        <w:t xml:space="preserve">entralizing contact for adult students </w:t>
      </w:r>
      <w:r w:rsidR="00044916" w:rsidRPr="00FC60C5">
        <w:rPr>
          <w:rFonts w:asciiTheme="majorHAnsi" w:hAnsiTheme="majorHAnsi"/>
        </w:rPr>
        <w:t xml:space="preserve">is a low-cost way to </w:t>
      </w:r>
      <w:r w:rsidR="000365E5" w:rsidRPr="00FC60C5">
        <w:rPr>
          <w:rFonts w:asciiTheme="majorHAnsi" w:hAnsiTheme="majorHAnsi"/>
        </w:rPr>
        <w:t>provid</w:t>
      </w:r>
      <w:r w:rsidR="00044916" w:rsidRPr="00FC60C5">
        <w:rPr>
          <w:rFonts w:asciiTheme="majorHAnsi" w:hAnsiTheme="majorHAnsi"/>
        </w:rPr>
        <w:t>e</w:t>
      </w:r>
      <w:r w:rsidR="000365E5" w:rsidRPr="00FC60C5">
        <w:rPr>
          <w:rFonts w:asciiTheme="majorHAnsi" w:hAnsiTheme="majorHAnsi"/>
        </w:rPr>
        <w:t xml:space="preserve"> a streamlined pathway to enrollment </w:t>
      </w:r>
      <w:r w:rsidR="00044916" w:rsidRPr="00FC60C5">
        <w:rPr>
          <w:rFonts w:asciiTheme="majorHAnsi" w:hAnsiTheme="majorHAnsi"/>
        </w:rPr>
        <w:t xml:space="preserve">that </w:t>
      </w:r>
      <w:r w:rsidR="000365E5" w:rsidRPr="00FC60C5">
        <w:rPr>
          <w:rFonts w:asciiTheme="majorHAnsi" w:hAnsiTheme="majorHAnsi"/>
        </w:rPr>
        <w:t>can contribute to improved adult enrollment</w:t>
      </w:r>
      <w:r w:rsidR="009A6A7F" w:rsidRPr="00FC60C5">
        <w:rPr>
          <w:rFonts w:asciiTheme="majorHAnsi" w:hAnsiTheme="majorHAnsi"/>
        </w:rPr>
        <w:t xml:space="preserve"> and</w:t>
      </w:r>
      <w:r w:rsidR="00044916" w:rsidRPr="00FC60C5">
        <w:rPr>
          <w:rFonts w:asciiTheme="majorHAnsi" w:hAnsiTheme="majorHAnsi"/>
        </w:rPr>
        <w:t xml:space="preserve"> </w:t>
      </w:r>
      <w:r w:rsidR="009A6A7F" w:rsidRPr="00FC60C5">
        <w:rPr>
          <w:rFonts w:asciiTheme="majorHAnsi" w:hAnsiTheme="majorHAnsi"/>
        </w:rPr>
        <w:t>help</w:t>
      </w:r>
      <w:r w:rsidR="00044916" w:rsidRPr="00FC60C5">
        <w:rPr>
          <w:rFonts w:asciiTheme="majorHAnsi" w:hAnsiTheme="majorHAnsi"/>
        </w:rPr>
        <w:t xml:space="preserve"> </w:t>
      </w:r>
      <w:r w:rsidR="009A6A7F" w:rsidRPr="00FC60C5">
        <w:rPr>
          <w:rFonts w:asciiTheme="majorHAnsi" w:hAnsiTheme="majorHAnsi"/>
        </w:rPr>
        <w:t>adult students find information about and apply for Prior Learning Credit (PLC), a significant factor for adult student persistence</w:t>
      </w:r>
      <w:r w:rsidR="002B5A15" w:rsidRPr="00FC60C5">
        <w:rPr>
          <w:rFonts w:asciiTheme="majorHAnsi" w:hAnsiTheme="majorHAnsi"/>
        </w:rPr>
        <w:t xml:space="preserve"> that </w:t>
      </w:r>
      <w:r w:rsidR="009A6A7F" w:rsidRPr="00FC60C5">
        <w:rPr>
          <w:rFonts w:asciiTheme="majorHAnsi" w:hAnsiTheme="majorHAnsi"/>
        </w:rPr>
        <w:t xml:space="preserve">can </w:t>
      </w:r>
      <w:r w:rsidR="002B5A15" w:rsidRPr="00FC60C5">
        <w:rPr>
          <w:rFonts w:asciiTheme="majorHAnsi" w:hAnsiTheme="majorHAnsi"/>
        </w:rPr>
        <w:t xml:space="preserve">significantly </w:t>
      </w:r>
      <w:r w:rsidR="009A6A7F" w:rsidRPr="00FC60C5">
        <w:rPr>
          <w:rFonts w:asciiTheme="majorHAnsi" w:hAnsiTheme="majorHAnsi"/>
        </w:rPr>
        <w:t xml:space="preserve">improve graduation rates. </w:t>
      </w:r>
      <w:r w:rsidR="00044916" w:rsidRPr="00FC60C5">
        <w:rPr>
          <w:rFonts w:asciiTheme="majorHAnsi" w:hAnsiTheme="majorHAnsi"/>
        </w:rPr>
        <w:t>Being</w:t>
      </w:r>
      <w:r w:rsidR="000365E5" w:rsidRPr="00FC60C5">
        <w:rPr>
          <w:rFonts w:asciiTheme="majorHAnsi" w:hAnsiTheme="majorHAnsi"/>
        </w:rPr>
        <w:t xml:space="preserve"> intentional about serving adult learners provides a service to the </w:t>
      </w:r>
      <w:r w:rsidR="00106846" w:rsidRPr="00FC60C5">
        <w:rPr>
          <w:rFonts w:asciiTheme="majorHAnsi" w:hAnsiTheme="majorHAnsi"/>
        </w:rPr>
        <w:t xml:space="preserve">local </w:t>
      </w:r>
      <w:r w:rsidR="000365E5" w:rsidRPr="00FC60C5">
        <w:rPr>
          <w:rFonts w:asciiTheme="majorHAnsi" w:hAnsiTheme="majorHAnsi"/>
        </w:rPr>
        <w:t xml:space="preserve">business and corporate community and </w:t>
      </w:r>
      <w:r w:rsidR="00DF4DF8" w:rsidRPr="00FC60C5">
        <w:rPr>
          <w:rFonts w:asciiTheme="majorHAnsi" w:hAnsiTheme="majorHAnsi"/>
        </w:rPr>
        <w:t xml:space="preserve">can </w:t>
      </w:r>
      <w:r w:rsidR="000365E5" w:rsidRPr="00FC60C5">
        <w:rPr>
          <w:rFonts w:asciiTheme="majorHAnsi" w:hAnsiTheme="majorHAnsi"/>
        </w:rPr>
        <w:t>fuel economic development in the region and for the University</w:t>
      </w:r>
      <w:r w:rsidR="00DF4DF8" w:rsidRPr="00FC60C5">
        <w:rPr>
          <w:rFonts w:asciiTheme="majorHAnsi" w:hAnsiTheme="majorHAnsi"/>
        </w:rPr>
        <w:t>.</w:t>
      </w:r>
    </w:p>
    <w:p w14:paraId="5D21AE0E" w14:textId="77777777" w:rsidR="005749DA" w:rsidRPr="00FC60C5" w:rsidRDefault="005749DA" w:rsidP="00E217AC">
      <w:pPr>
        <w:pStyle w:val="Body"/>
        <w:rPr>
          <w:rFonts w:asciiTheme="majorHAnsi" w:hAnsiTheme="majorHAnsi"/>
        </w:rPr>
      </w:pPr>
    </w:p>
    <w:p w14:paraId="558FBF8E" w14:textId="77777777" w:rsidR="00083F16" w:rsidRDefault="00083F16" w:rsidP="00E217AC">
      <w:pPr>
        <w:pStyle w:val="Body"/>
        <w:rPr>
          <w:rFonts w:asciiTheme="majorHAnsi" w:hAnsiTheme="majorHAnsi"/>
          <w:smallCaps/>
        </w:rPr>
      </w:pPr>
    </w:p>
    <w:p w14:paraId="701F3F67" w14:textId="6B3B1B35" w:rsidR="005749DA" w:rsidRPr="00D83615" w:rsidRDefault="000C41F8" w:rsidP="00E217AC">
      <w:pPr>
        <w:pStyle w:val="Body"/>
        <w:rPr>
          <w:rFonts w:asciiTheme="majorHAnsi" w:hAnsiTheme="majorHAnsi"/>
          <w:b/>
          <w:smallCaps/>
        </w:rPr>
      </w:pPr>
      <w:r w:rsidRPr="00D83615">
        <w:rPr>
          <w:rFonts w:asciiTheme="majorHAnsi" w:hAnsiTheme="majorHAnsi"/>
          <w:b/>
          <w:smallCaps/>
        </w:rPr>
        <w:t>Background</w:t>
      </w:r>
    </w:p>
    <w:p w14:paraId="43D2A523" w14:textId="30F451BF" w:rsidR="001F3728" w:rsidRPr="00FC60C5" w:rsidRDefault="001F3728" w:rsidP="00E217AC">
      <w:pPr>
        <w:pStyle w:val="Body"/>
        <w:rPr>
          <w:rFonts w:asciiTheme="majorHAnsi" w:hAnsiTheme="majorHAnsi"/>
        </w:rPr>
      </w:pPr>
    </w:p>
    <w:p w14:paraId="27F0DF09" w14:textId="7105C02C" w:rsidR="005B4B56" w:rsidRPr="00FC60C5" w:rsidRDefault="001A2D5B" w:rsidP="00E217AC">
      <w:pPr>
        <w:pStyle w:val="Body"/>
        <w:rPr>
          <w:rFonts w:asciiTheme="majorHAnsi" w:hAnsiTheme="majorHAnsi"/>
        </w:rPr>
      </w:pPr>
      <w:r w:rsidRPr="00FC60C5">
        <w:rPr>
          <w:rFonts w:asciiTheme="majorHAnsi" w:hAnsiTheme="majorHAnsi"/>
        </w:rPr>
        <w:lastRenderedPageBreak/>
        <w:t>Nationally, a</w:t>
      </w:r>
      <w:r w:rsidR="008F6C8B" w:rsidRPr="00FC60C5">
        <w:rPr>
          <w:rFonts w:asciiTheme="majorHAnsi" w:hAnsiTheme="majorHAnsi"/>
        </w:rPr>
        <w:t xml:space="preserve">dults make up about 27 percent of the </w:t>
      </w:r>
      <w:r w:rsidR="00974324" w:rsidRPr="00FC60C5">
        <w:rPr>
          <w:rFonts w:asciiTheme="majorHAnsi" w:hAnsiTheme="majorHAnsi"/>
        </w:rPr>
        <w:t xml:space="preserve">seventeen million </w:t>
      </w:r>
      <w:r w:rsidR="008F6C8B" w:rsidRPr="00FC60C5">
        <w:rPr>
          <w:rFonts w:asciiTheme="majorHAnsi" w:hAnsiTheme="majorHAnsi"/>
        </w:rPr>
        <w:t>student population</w:t>
      </w:r>
      <w:r w:rsidR="00974324" w:rsidRPr="00FC60C5">
        <w:rPr>
          <w:rFonts w:asciiTheme="majorHAnsi" w:hAnsiTheme="majorHAnsi"/>
        </w:rPr>
        <w:t xml:space="preserve"> at the undergraduate level</w:t>
      </w:r>
      <w:r w:rsidR="00585A5E" w:rsidRPr="00FC60C5">
        <w:rPr>
          <w:rFonts w:asciiTheme="majorHAnsi" w:hAnsiTheme="majorHAnsi"/>
        </w:rPr>
        <w:t>—4,590,000 students</w:t>
      </w:r>
      <w:r w:rsidR="00233D7C" w:rsidRPr="00FC60C5">
        <w:rPr>
          <w:rFonts w:asciiTheme="majorHAnsi" w:hAnsiTheme="majorHAnsi"/>
        </w:rPr>
        <w:t>—</w:t>
      </w:r>
      <w:r w:rsidR="00974324" w:rsidRPr="00FC60C5">
        <w:rPr>
          <w:rFonts w:asciiTheme="majorHAnsi" w:hAnsiTheme="majorHAnsi"/>
        </w:rPr>
        <w:t xml:space="preserve">with another </w:t>
      </w:r>
      <w:r w:rsidR="001F448F" w:rsidRPr="00FC60C5">
        <w:rPr>
          <w:rFonts w:asciiTheme="majorHAnsi" w:hAnsiTheme="majorHAnsi"/>
        </w:rPr>
        <w:t>3,000,000 adult students</w:t>
      </w:r>
      <w:r w:rsidR="00974324" w:rsidRPr="00FC60C5">
        <w:rPr>
          <w:rFonts w:asciiTheme="majorHAnsi" w:hAnsiTheme="majorHAnsi"/>
        </w:rPr>
        <w:t xml:space="preserve"> </w:t>
      </w:r>
      <w:r w:rsidR="00585A5E" w:rsidRPr="00FC60C5">
        <w:rPr>
          <w:rFonts w:asciiTheme="majorHAnsi" w:hAnsiTheme="majorHAnsi"/>
        </w:rPr>
        <w:t>enrolled in graduate and professional programs</w:t>
      </w:r>
      <w:r w:rsidR="00045AEC" w:rsidRPr="00FC60C5">
        <w:rPr>
          <w:rFonts w:asciiTheme="majorHAnsi" w:hAnsiTheme="majorHAnsi"/>
        </w:rPr>
        <w:t>.</w:t>
      </w:r>
      <w:r w:rsidR="00585A5E" w:rsidRPr="00FC60C5">
        <w:rPr>
          <w:rStyle w:val="FootnoteReference"/>
          <w:rFonts w:asciiTheme="majorHAnsi" w:hAnsiTheme="majorHAnsi"/>
        </w:rPr>
        <w:footnoteReference w:id="2"/>
      </w:r>
      <w:r w:rsidR="00045AEC" w:rsidRPr="00FC60C5">
        <w:rPr>
          <w:rFonts w:asciiTheme="majorHAnsi" w:hAnsiTheme="majorHAnsi"/>
        </w:rPr>
        <w:t xml:space="preserve"> A</w:t>
      </w:r>
      <w:r w:rsidR="008859CC" w:rsidRPr="00FC60C5">
        <w:rPr>
          <w:rFonts w:asciiTheme="majorHAnsi" w:hAnsiTheme="majorHAnsi"/>
        </w:rPr>
        <w:t xml:space="preserve">nother </w:t>
      </w:r>
      <w:r w:rsidR="00045AEC" w:rsidRPr="00FC60C5">
        <w:rPr>
          <w:rFonts w:asciiTheme="majorHAnsi" w:hAnsiTheme="majorHAnsi"/>
        </w:rPr>
        <w:t>3</w:t>
      </w:r>
      <w:r w:rsidR="00CE3C27" w:rsidRPr="00FC60C5">
        <w:rPr>
          <w:rFonts w:asciiTheme="majorHAnsi" w:hAnsiTheme="majorHAnsi"/>
        </w:rPr>
        <w:t>5</w:t>
      </w:r>
      <w:r w:rsidR="00045AEC" w:rsidRPr="00FC60C5">
        <w:rPr>
          <w:rFonts w:asciiTheme="majorHAnsi" w:hAnsiTheme="majorHAnsi"/>
        </w:rPr>
        <w:t xml:space="preserve"> million people—</w:t>
      </w:r>
      <w:r w:rsidR="008859CC" w:rsidRPr="00FC60C5">
        <w:rPr>
          <w:rFonts w:asciiTheme="majorHAnsi" w:hAnsiTheme="majorHAnsi"/>
        </w:rPr>
        <w:t>21 percent of the adult population</w:t>
      </w:r>
      <w:r w:rsidR="00045AEC" w:rsidRPr="00FC60C5">
        <w:rPr>
          <w:rFonts w:asciiTheme="majorHAnsi" w:hAnsiTheme="majorHAnsi"/>
        </w:rPr>
        <w:t>—</w:t>
      </w:r>
      <w:r w:rsidR="008859CC" w:rsidRPr="00FC60C5">
        <w:rPr>
          <w:rFonts w:asciiTheme="majorHAnsi" w:hAnsiTheme="majorHAnsi"/>
        </w:rPr>
        <w:t>have some college credit</w:t>
      </w:r>
      <w:r w:rsidR="00045AEC" w:rsidRPr="00FC60C5">
        <w:rPr>
          <w:rFonts w:asciiTheme="majorHAnsi" w:hAnsiTheme="majorHAnsi"/>
        </w:rPr>
        <w:t xml:space="preserve">, but have not yet earned their </w:t>
      </w:r>
      <w:r w:rsidR="008859CC" w:rsidRPr="00FC60C5">
        <w:rPr>
          <w:rFonts w:asciiTheme="majorHAnsi" w:hAnsiTheme="majorHAnsi"/>
        </w:rPr>
        <w:t>degree</w:t>
      </w:r>
      <w:r w:rsidR="0098476A" w:rsidRPr="00FC60C5">
        <w:rPr>
          <w:rFonts w:asciiTheme="majorHAnsi" w:hAnsiTheme="majorHAnsi"/>
        </w:rPr>
        <w:t>s</w:t>
      </w:r>
      <w:r w:rsidR="008F6C8B" w:rsidRPr="00FC60C5">
        <w:rPr>
          <w:rFonts w:asciiTheme="majorHAnsi" w:hAnsiTheme="majorHAnsi"/>
        </w:rPr>
        <w:t>.</w:t>
      </w:r>
      <w:r w:rsidR="00045AEC" w:rsidRPr="00FC60C5">
        <w:rPr>
          <w:rStyle w:val="FootnoteReference"/>
          <w:rFonts w:asciiTheme="majorHAnsi" w:hAnsiTheme="majorHAnsi"/>
        </w:rPr>
        <w:footnoteReference w:id="3"/>
      </w:r>
      <w:r w:rsidR="008F6C8B" w:rsidRPr="00FC60C5">
        <w:rPr>
          <w:rFonts w:asciiTheme="majorHAnsi" w:hAnsiTheme="majorHAnsi"/>
        </w:rPr>
        <w:t xml:space="preserve"> In</w:t>
      </w:r>
      <w:r w:rsidR="005B4B56" w:rsidRPr="00FC60C5">
        <w:rPr>
          <w:rFonts w:asciiTheme="majorHAnsi" w:hAnsiTheme="majorHAnsi"/>
        </w:rPr>
        <w:t xml:space="preserve"> 2016, 143,000 adults </w:t>
      </w:r>
      <w:r w:rsidR="00787BE9" w:rsidRPr="00FC60C5">
        <w:rPr>
          <w:rFonts w:asciiTheme="majorHAnsi" w:hAnsiTheme="majorHAnsi"/>
        </w:rPr>
        <w:t xml:space="preserve">over the age of 25 </w:t>
      </w:r>
      <w:r w:rsidR="005B4B56" w:rsidRPr="00FC60C5">
        <w:rPr>
          <w:rFonts w:asciiTheme="majorHAnsi" w:hAnsiTheme="majorHAnsi"/>
        </w:rPr>
        <w:t>in Kenosh</w:t>
      </w:r>
      <w:r w:rsidR="00C3743D" w:rsidRPr="00FC60C5">
        <w:rPr>
          <w:rFonts w:asciiTheme="majorHAnsi" w:hAnsiTheme="majorHAnsi"/>
        </w:rPr>
        <w:t>a, Racine, and Lake Counties had</w:t>
      </w:r>
      <w:r w:rsidR="005B4B56" w:rsidRPr="00FC60C5">
        <w:rPr>
          <w:rFonts w:asciiTheme="majorHAnsi" w:hAnsiTheme="majorHAnsi"/>
        </w:rPr>
        <w:t xml:space="preserve"> completed some college credits but not yet earned their degrees</w:t>
      </w:r>
      <w:r w:rsidR="008B4064" w:rsidRPr="00FC60C5">
        <w:rPr>
          <w:rStyle w:val="FootnoteReference"/>
          <w:rFonts w:asciiTheme="majorHAnsi" w:hAnsiTheme="majorHAnsi"/>
        </w:rPr>
        <w:footnoteReference w:id="4"/>
      </w:r>
      <w:r w:rsidR="005B4B56" w:rsidRPr="00FC60C5">
        <w:rPr>
          <w:rFonts w:asciiTheme="majorHAnsi" w:hAnsiTheme="majorHAnsi"/>
        </w:rPr>
        <w:t xml:space="preserve">; as of 2019, at least 11,000 </w:t>
      </w:r>
      <w:r w:rsidR="0076064C" w:rsidRPr="00FC60C5">
        <w:rPr>
          <w:rFonts w:asciiTheme="majorHAnsi" w:hAnsiTheme="majorHAnsi"/>
        </w:rPr>
        <w:t xml:space="preserve">adult </w:t>
      </w:r>
      <w:r w:rsidR="005B4B56" w:rsidRPr="00FC60C5">
        <w:rPr>
          <w:rFonts w:asciiTheme="majorHAnsi" w:hAnsiTheme="majorHAnsi"/>
        </w:rPr>
        <w:t xml:space="preserve">residents of Racine had </w:t>
      </w:r>
      <w:r w:rsidR="00C3743D" w:rsidRPr="00FC60C5">
        <w:rPr>
          <w:rFonts w:asciiTheme="majorHAnsi" w:hAnsiTheme="majorHAnsi"/>
        </w:rPr>
        <w:t>some college credit and no degree.</w:t>
      </w:r>
      <w:r w:rsidR="00697DBF" w:rsidRPr="00FC60C5">
        <w:rPr>
          <w:rStyle w:val="FootnoteReference"/>
          <w:rFonts w:asciiTheme="majorHAnsi" w:hAnsiTheme="majorHAnsi"/>
        </w:rPr>
        <w:footnoteReference w:id="5"/>
      </w:r>
      <w:r w:rsidR="00C3743D" w:rsidRPr="00FC60C5">
        <w:rPr>
          <w:rFonts w:asciiTheme="majorHAnsi" w:hAnsiTheme="majorHAnsi"/>
        </w:rPr>
        <w:t xml:space="preserve"> </w:t>
      </w:r>
      <w:r w:rsidR="005B4B56" w:rsidRPr="00FC60C5">
        <w:rPr>
          <w:rFonts w:asciiTheme="majorHAnsi" w:hAnsiTheme="majorHAnsi"/>
        </w:rPr>
        <w:t>Despite these numbers, adult student enrollment at UW – Parkside has been declining steadily, in direct correlation with economic recovery followin</w:t>
      </w:r>
      <w:r w:rsidR="007D2EA5" w:rsidRPr="00FC60C5">
        <w:rPr>
          <w:rFonts w:asciiTheme="majorHAnsi" w:hAnsiTheme="majorHAnsi"/>
        </w:rPr>
        <w:t xml:space="preserve">g the Great Recession of 2008. </w:t>
      </w:r>
      <w:r w:rsidR="009E1DCC" w:rsidRPr="00FC60C5">
        <w:rPr>
          <w:rFonts w:asciiTheme="majorHAnsi" w:hAnsiTheme="majorHAnsi"/>
        </w:rPr>
        <w:t>However, i</w:t>
      </w:r>
      <w:r w:rsidR="005B4B56" w:rsidRPr="00FC60C5">
        <w:rPr>
          <w:rFonts w:asciiTheme="majorHAnsi" w:hAnsiTheme="majorHAnsi"/>
        </w:rPr>
        <w:t xml:space="preserve">n order to meet the anticipated educational needs of Kenosha, Racine, and southeast Wisconsin more broadly, including the anticipated arrival of </w:t>
      </w:r>
      <w:proofErr w:type="spellStart"/>
      <w:r w:rsidR="005B4B56" w:rsidRPr="00FC60C5">
        <w:rPr>
          <w:rFonts w:asciiTheme="majorHAnsi" w:hAnsiTheme="majorHAnsi"/>
        </w:rPr>
        <w:t>FoxConn</w:t>
      </w:r>
      <w:proofErr w:type="spellEnd"/>
      <w:r w:rsidR="005B4B56" w:rsidRPr="00FC60C5">
        <w:rPr>
          <w:rFonts w:asciiTheme="majorHAnsi" w:hAnsiTheme="majorHAnsi"/>
        </w:rPr>
        <w:t>, many will need to ear</w:t>
      </w:r>
      <w:r w:rsidR="00F61A4C" w:rsidRPr="00FC60C5">
        <w:rPr>
          <w:rFonts w:asciiTheme="majorHAnsi" w:hAnsiTheme="majorHAnsi"/>
        </w:rPr>
        <w:t>n</w:t>
      </w:r>
      <w:r w:rsidR="005B4B56" w:rsidRPr="00FC60C5">
        <w:rPr>
          <w:rFonts w:asciiTheme="majorHAnsi" w:hAnsiTheme="majorHAnsi"/>
        </w:rPr>
        <w:t xml:space="preserve"> degrees; 92% of current online job postings in the region require a </w:t>
      </w:r>
      <w:r w:rsidR="009C64E2" w:rsidRPr="00FC60C5">
        <w:rPr>
          <w:rFonts w:asciiTheme="majorHAnsi" w:hAnsiTheme="majorHAnsi"/>
        </w:rPr>
        <w:t>B</w:t>
      </w:r>
      <w:r w:rsidR="00925C95" w:rsidRPr="00FC60C5">
        <w:rPr>
          <w:rFonts w:asciiTheme="majorHAnsi" w:hAnsiTheme="majorHAnsi"/>
        </w:rPr>
        <w:t>achelor’s</w:t>
      </w:r>
      <w:r w:rsidR="005B4B56" w:rsidRPr="00FC60C5">
        <w:rPr>
          <w:rFonts w:asciiTheme="majorHAnsi" w:hAnsiTheme="majorHAnsi"/>
        </w:rPr>
        <w:t xml:space="preserve"> degree, in addition to other skills and certifications.</w:t>
      </w:r>
      <w:r w:rsidR="00357B76" w:rsidRPr="00FC60C5">
        <w:rPr>
          <w:rStyle w:val="FootnoteReference"/>
          <w:rFonts w:asciiTheme="majorHAnsi" w:hAnsiTheme="majorHAnsi"/>
        </w:rPr>
        <w:footnoteReference w:id="6"/>
      </w:r>
      <w:r w:rsidR="005B4B56" w:rsidRPr="00FC60C5">
        <w:rPr>
          <w:rFonts w:asciiTheme="majorHAnsi" w:hAnsiTheme="majorHAnsi"/>
        </w:rPr>
        <w:t xml:space="preserve">  </w:t>
      </w:r>
    </w:p>
    <w:p w14:paraId="2D12452B" w14:textId="77777777" w:rsidR="005B4B56" w:rsidRPr="00FC60C5" w:rsidRDefault="005B4B56" w:rsidP="00E217AC">
      <w:pPr>
        <w:pStyle w:val="Body"/>
        <w:rPr>
          <w:rFonts w:asciiTheme="majorHAnsi" w:hAnsiTheme="majorHAnsi"/>
        </w:rPr>
      </w:pPr>
    </w:p>
    <w:p w14:paraId="45FAC4B4" w14:textId="1B37AB7F" w:rsidR="0058719D" w:rsidRPr="00FC60C5" w:rsidRDefault="0058719D" w:rsidP="00E217AC">
      <w:pPr>
        <w:pStyle w:val="Body"/>
        <w:rPr>
          <w:rFonts w:asciiTheme="majorHAnsi" w:hAnsiTheme="majorHAnsi"/>
        </w:rPr>
      </w:pPr>
      <w:r w:rsidRPr="00FC60C5">
        <w:rPr>
          <w:rFonts w:asciiTheme="majorHAnsi" w:hAnsiTheme="majorHAnsi"/>
        </w:rPr>
        <w:t xml:space="preserve">The Adult Initiatives Committee </w:t>
      </w:r>
      <w:r w:rsidR="004A4E11">
        <w:rPr>
          <w:rFonts w:asciiTheme="majorHAnsi" w:hAnsiTheme="majorHAnsi"/>
        </w:rPr>
        <w:t>(</w:t>
      </w:r>
      <w:r w:rsidR="00955ED9">
        <w:rPr>
          <w:rFonts w:asciiTheme="majorHAnsi" w:hAnsiTheme="majorHAnsi"/>
        </w:rPr>
        <w:t xml:space="preserve">Crista Kruse, </w:t>
      </w:r>
      <w:r w:rsidR="003600BB">
        <w:rPr>
          <w:rFonts w:asciiTheme="majorHAnsi" w:hAnsiTheme="majorHAnsi"/>
        </w:rPr>
        <w:t xml:space="preserve">Neil Baumgartner, Lisa Giampaolo, Denise Olstinske, </w:t>
      </w:r>
      <w:r w:rsidR="00955ED9">
        <w:rPr>
          <w:rFonts w:asciiTheme="majorHAnsi" w:hAnsiTheme="majorHAnsi"/>
        </w:rPr>
        <w:t xml:space="preserve">John Skalbeck, </w:t>
      </w:r>
      <w:r w:rsidR="003600BB">
        <w:rPr>
          <w:rFonts w:asciiTheme="majorHAnsi" w:hAnsiTheme="majorHAnsi"/>
        </w:rPr>
        <w:t xml:space="preserve">Stacy Tinholt,) </w:t>
      </w:r>
      <w:r w:rsidRPr="00FC60C5">
        <w:rPr>
          <w:rFonts w:asciiTheme="majorHAnsi" w:hAnsiTheme="majorHAnsi"/>
        </w:rPr>
        <w:t xml:space="preserve">was created on </w:t>
      </w:r>
      <w:r w:rsidR="0087349E" w:rsidRPr="00FC60C5">
        <w:rPr>
          <w:rFonts w:asciiTheme="majorHAnsi" w:hAnsiTheme="majorHAnsi"/>
        </w:rPr>
        <w:t>September 17</w:t>
      </w:r>
      <w:r w:rsidRPr="00FC60C5">
        <w:rPr>
          <w:rFonts w:asciiTheme="majorHAnsi" w:hAnsiTheme="majorHAnsi"/>
        </w:rPr>
        <w:t xml:space="preserve">, </w:t>
      </w:r>
      <w:r w:rsidR="0087349E" w:rsidRPr="00FC60C5">
        <w:rPr>
          <w:rFonts w:asciiTheme="majorHAnsi" w:hAnsiTheme="majorHAnsi"/>
        </w:rPr>
        <w:t>2015</w:t>
      </w:r>
      <w:r w:rsidRPr="00FC60C5">
        <w:rPr>
          <w:rFonts w:asciiTheme="majorHAnsi" w:hAnsiTheme="majorHAnsi"/>
        </w:rPr>
        <w:t xml:space="preserve">, to review UW – Parkside’s </w:t>
      </w:r>
      <w:r w:rsidR="001B01A3" w:rsidRPr="00FC60C5">
        <w:rPr>
          <w:rFonts w:asciiTheme="majorHAnsi" w:hAnsiTheme="majorHAnsi"/>
        </w:rPr>
        <w:t xml:space="preserve">policies and </w:t>
      </w:r>
      <w:r w:rsidR="00E25A7A" w:rsidRPr="00FC60C5">
        <w:rPr>
          <w:rFonts w:asciiTheme="majorHAnsi" w:hAnsiTheme="majorHAnsi"/>
        </w:rPr>
        <w:t xml:space="preserve">performance </w:t>
      </w:r>
      <w:r w:rsidR="007F65AF" w:rsidRPr="00FC60C5">
        <w:rPr>
          <w:rFonts w:asciiTheme="majorHAnsi" w:hAnsiTheme="majorHAnsi"/>
        </w:rPr>
        <w:t xml:space="preserve">serving </w:t>
      </w:r>
      <w:r w:rsidRPr="00FC60C5">
        <w:rPr>
          <w:rFonts w:asciiTheme="majorHAnsi" w:hAnsiTheme="majorHAnsi"/>
        </w:rPr>
        <w:t>adult student</w:t>
      </w:r>
      <w:r w:rsidR="007F65AF" w:rsidRPr="00FC60C5">
        <w:rPr>
          <w:rFonts w:asciiTheme="majorHAnsi" w:hAnsiTheme="majorHAnsi"/>
        </w:rPr>
        <w:t xml:space="preserve">s in the face of decreasing adult student enrollment and persistence. </w:t>
      </w:r>
      <w:r w:rsidR="00870793" w:rsidRPr="00FC60C5">
        <w:rPr>
          <w:rFonts w:asciiTheme="majorHAnsi" w:hAnsiTheme="majorHAnsi"/>
        </w:rPr>
        <w:t xml:space="preserve">The Adult Initiatives Committee participated in CAEL’s ALFI </w:t>
      </w:r>
      <w:r w:rsidR="00AA0A4E" w:rsidRPr="00FC60C5">
        <w:rPr>
          <w:rFonts w:asciiTheme="majorHAnsi" w:hAnsiTheme="majorHAnsi"/>
        </w:rPr>
        <w:t xml:space="preserve">self-assessment </w:t>
      </w:r>
      <w:r w:rsidR="00870793" w:rsidRPr="00FC60C5">
        <w:rPr>
          <w:rFonts w:asciiTheme="majorHAnsi" w:hAnsiTheme="majorHAnsi"/>
        </w:rPr>
        <w:t>survey in 20</w:t>
      </w:r>
      <w:r w:rsidR="00774D57" w:rsidRPr="00FC60C5">
        <w:rPr>
          <w:rFonts w:asciiTheme="majorHAnsi" w:hAnsiTheme="majorHAnsi"/>
        </w:rPr>
        <w:t>1</w:t>
      </w:r>
      <w:r w:rsidR="00530067" w:rsidRPr="00FC60C5">
        <w:rPr>
          <w:rFonts w:asciiTheme="majorHAnsi" w:hAnsiTheme="majorHAnsi"/>
        </w:rPr>
        <w:t>6</w:t>
      </w:r>
      <w:r w:rsidR="00275A29" w:rsidRPr="00FC60C5">
        <w:rPr>
          <w:rFonts w:asciiTheme="majorHAnsi" w:hAnsiTheme="majorHAnsi"/>
        </w:rPr>
        <w:t xml:space="preserve">, </w:t>
      </w:r>
      <w:r w:rsidR="00AA0A4E" w:rsidRPr="00FC60C5">
        <w:rPr>
          <w:rFonts w:asciiTheme="majorHAnsi" w:hAnsiTheme="majorHAnsi"/>
        </w:rPr>
        <w:t xml:space="preserve">which included </w:t>
      </w:r>
      <w:r w:rsidR="00FB09C2" w:rsidRPr="00FC60C5">
        <w:rPr>
          <w:rFonts w:asciiTheme="majorHAnsi" w:hAnsiTheme="majorHAnsi"/>
        </w:rPr>
        <w:t>data</w:t>
      </w:r>
      <w:r w:rsidR="00AA0A4E" w:rsidRPr="00FC60C5">
        <w:rPr>
          <w:rFonts w:asciiTheme="majorHAnsi" w:hAnsiTheme="majorHAnsi"/>
        </w:rPr>
        <w:t xml:space="preserve"> from current adult students and </w:t>
      </w:r>
      <w:r w:rsidR="00FF7FD2" w:rsidRPr="00FC60C5">
        <w:rPr>
          <w:rFonts w:asciiTheme="majorHAnsi" w:hAnsiTheme="majorHAnsi"/>
        </w:rPr>
        <w:t xml:space="preserve">from </w:t>
      </w:r>
      <w:r w:rsidR="00AA0A4E" w:rsidRPr="00FC60C5">
        <w:rPr>
          <w:rFonts w:asciiTheme="majorHAnsi" w:hAnsiTheme="majorHAnsi"/>
        </w:rPr>
        <w:t>faculty and staff</w:t>
      </w:r>
      <w:r w:rsidR="00CC724D" w:rsidRPr="00FC60C5">
        <w:rPr>
          <w:rFonts w:asciiTheme="majorHAnsi" w:hAnsiTheme="majorHAnsi"/>
        </w:rPr>
        <w:t xml:space="preserve"> across the institution.</w:t>
      </w:r>
      <w:r w:rsidR="00C44A9D" w:rsidRPr="00FC60C5">
        <w:rPr>
          <w:rFonts w:asciiTheme="majorHAnsi" w:hAnsiTheme="majorHAnsi"/>
        </w:rPr>
        <w:t xml:space="preserve"> </w:t>
      </w:r>
      <w:r w:rsidR="00FF7FD2" w:rsidRPr="00FC60C5">
        <w:rPr>
          <w:rFonts w:asciiTheme="majorHAnsi" w:hAnsiTheme="majorHAnsi"/>
        </w:rPr>
        <w:t xml:space="preserve">The ALFI results </w:t>
      </w:r>
      <w:r w:rsidR="00FB09C2" w:rsidRPr="00FC60C5">
        <w:rPr>
          <w:rFonts w:asciiTheme="majorHAnsi" w:hAnsiTheme="majorHAnsi"/>
        </w:rPr>
        <w:t>point</w:t>
      </w:r>
      <w:r w:rsidR="0081425A" w:rsidRPr="00FC60C5">
        <w:rPr>
          <w:rFonts w:asciiTheme="majorHAnsi" w:hAnsiTheme="majorHAnsi"/>
        </w:rPr>
        <w:t xml:space="preserve"> explicitly to the need for better support structures for adult students, </w:t>
      </w:r>
      <w:r w:rsidR="00FF7FD2" w:rsidRPr="00FC60C5">
        <w:rPr>
          <w:rFonts w:asciiTheme="majorHAnsi" w:hAnsiTheme="majorHAnsi"/>
        </w:rPr>
        <w:t>highlight</w:t>
      </w:r>
      <w:r w:rsidR="0081425A" w:rsidRPr="00FC60C5">
        <w:rPr>
          <w:rFonts w:asciiTheme="majorHAnsi" w:hAnsiTheme="majorHAnsi"/>
        </w:rPr>
        <w:t>ing</w:t>
      </w:r>
      <w:r w:rsidR="00FF7FD2" w:rsidRPr="00FC60C5">
        <w:rPr>
          <w:rFonts w:asciiTheme="majorHAnsi" w:hAnsiTheme="majorHAnsi"/>
        </w:rPr>
        <w:t xml:space="preserve"> Prior Learning Assessment</w:t>
      </w:r>
      <w:r w:rsidR="00DD4847" w:rsidRPr="00FC60C5">
        <w:rPr>
          <w:rFonts w:asciiTheme="majorHAnsi" w:hAnsiTheme="majorHAnsi"/>
        </w:rPr>
        <w:t xml:space="preserve">, </w:t>
      </w:r>
      <w:r w:rsidR="00CC724D" w:rsidRPr="00FC60C5">
        <w:rPr>
          <w:rFonts w:asciiTheme="majorHAnsi" w:hAnsiTheme="majorHAnsi"/>
        </w:rPr>
        <w:t>which</w:t>
      </w:r>
      <w:r w:rsidR="0081425A" w:rsidRPr="00FC60C5">
        <w:rPr>
          <w:rFonts w:asciiTheme="majorHAnsi" w:hAnsiTheme="majorHAnsi"/>
        </w:rPr>
        <w:t xml:space="preserve"> ranked</w:t>
      </w:r>
      <w:r w:rsidR="00DD4847" w:rsidRPr="00FC60C5">
        <w:rPr>
          <w:rFonts w:asciiTheme="majorHAnsi" w:hAnsiTheme="majorHAnsi"/>
        </w:rPr>
        <w:t xml:space="preserve"> as </w:t>
      </w:r>
      <w:r w:rsidR="006F2A81" w:rsidRPr="00FC60C5">
        <w:rPr>
          <w:rFonts w:asciiTheme="majorHAnsi" w:hAnsiTheme="majorHAnsi"/>
        </w:rPr>
        <w:t>an</w:t>
      </w:r>
      <w:r w:rsidR="0034666C" w:rsidRPr="00FC60C5">
        <w:rPr>
          <w:rFonts w:asciiTheme="majorHAnsi" w:hAnsiTheme="majorHAnsi"/>
        </w:rPr>
        <w:t xml:space="preserve"> entry point for improving </w:t>
      </w:r>
      <w:r w:rsidR="006154B5" w:rsidRPr="00FC60C5">
        <w:rPr>
          <w:rFonts w:asciiTheme="majorHAnsi" w:hAnsiTheme="majorHAnsi"/>
        </w:rPr>
        <w:t xml:space="preserve">additional </w:t>
      </w:r>
      <w:r w:rsidR="00CC724D" w:rsidRPr="00FC60C5">
        <w:rPr>
          <w:rFonts w:asciiTheme="majorHAnsi" w:hAnsiTheme="majorHAnsi"/>
        </w:rPr>
        <w:t>adult student services. Other priority areas include</w:t>
      </w:r>
      <w:r w:rsidR="00542790" w:rsidRPr="00FC60C5">
        <w:rPr>
          <w:rFonts w:asciiTheme="majorHAnsi" w:hAnsiTheme="majorHAnsi"/>
        </w:rPr>
        <w:t>d</w:t>
      </w:r>
      <w:r w:rsidR="00CC724D" w:rsidRPr="00FC60C5">
        <w:rPr>
          <w:rFonts w:asciiTheme="majorHAnsi" w:hAnsiTheme="majorHAnsi"/>
        </w:rPr>
        <w:t xml:space="preserve"> </w:t>
      </w:r>
      <w:r w:rsidR="0034666C" w:rsidRPr="00FC60C5">
        <w:rPr>
          <w:rFonts w:asciiTheme="majorHAnsi" w:hAnsiTheme="majorHAnsi"/>
        </w:rPr>
        <w:t>academ</w:t>
      </w:r>
      <w:r w:rsidR="00CC724D" w:rsidRPr="00FC60C5">
        <w:rPr>
          <w:rFonts w:asciiTheme="majorHAnsi" w:hAnsiTheme="majorHAnsi"/>
        </w:rPr>
        <w:t>ic planning, course structuring</w:t>
      </w:r>
      <w:r w:rsidR="0034666C" w:rsidRPr="00FC60C5">
        <w:rPr>
          <w:rFonts w:asciiTheme="majorHAnsi" w:hAnsiTheme="majorHAnsi"/>
        </w:rPr>
        <w:t xml:space="preserve"> and scheduling</w:t>
      </w:r>
      <w:r w:rsidR="00CC724D" w:rsidRPr="00FC60C5">
        <w:rPr>
          <w:rFonts w:asciiTheme="majorHAnsi" w:hAnsiTheme="majorHAnsi"/>
        </w:rPr>
        <w:t>, structure/</w:t>
      </w:r>
      <w:r w:rsidR="00B867DF" w:rsidRPr="00FC60C5">
        <w:rPr>
          <w:rFonts w:asciiTheme="majorHAnsi" w:hAnsiTheme="majorHAnsi"/>
        </w:rPr>
        <w:t>coa</w:t>
      </w:r>
      <w:r w:rsidR="0034666C" w:rsidRPr="00FC60C5">
        <w:rPr>
          <w:rFonts w:asciiTheme="majorHAnsi" w:hAnsiTheme="majorHAnsi"/>
        </w:rPr>
        <w:t>ching</w:t>
      </w:r>
      <w:r w:rsidR="00CC724D" w:rsidRPr="00FC60C5">
        <w:rPr>
          <w:rFonts w:asciiTheme="majorHAnsi" w:hAnsiTheme="majorHAnsi"/>
        </w:rPr>
        <w:t>,</w:t>
      </w:r>
      <w:r w:rsidR="0034666C" w:rsidRPr="00FC60C5">
        <w:rPr>
          <w:rFonts w:asciiTheme="majorHAnsi" w:hAnsiTheme="majorHAnsi"/>
        </w:rPr>
        <w:t xml:space="preserve"> and adult friendly programs and modalities</w:t>
      </w:r>
      <w:r w:rsidR="006F2A81" w:rsidRPr="00FC60C5">
        <w:rPr>
          <w:rFonts w:asciiTheme="majorHAnsi" w:hAnsiTheme="majorHAnsi"/>
        </w:rPr>
        <w:t xml:space="preserve">.  </w:t>
      </w:r>
    </w:p>
    <w:p w14:paraId="16E67F82" w14:textId="23B657C6" w:rsidR="00C44A9D" w:rsidRPr="00FC60C5" w:rsidRDefault="00C44A9D" w:rsidP="00E217AC">
      <w:pPr>
        <w:pStyle w:val="Body"/>
        <w:rPr>
          <w:rFonts w:asciiTheme="majorHAnsi" w:hAnsiTheme="majorHAnsi"/>
        </w:rPr>
      </w:pPr>
    </w:p>
    <w:p w14:paraId="506EDC41" w14:textId="3A294660" w:rsidR="00AB77C7" w:rsidRPr="00FC60C5" w:rsidRDefault="00C44A9D" w:rsidP="00E217AC">
      <w:pPr>
        <w:pStyle w:val="Body"/>
        <w:rPr>
          <w:rFonts w:asciiTheme="majorHAnsi" w:hAnsiTheme="majorHAnsi"/>
        </w:rPr>
      </w:pPr>
      <w:r w:rsidRPr="00FC60C5">
        <w:rPr>
          <w:rFonts w:asciiTheme="majorHAnsi" w:hAnsiTheme="majorHAnsi"/>
        </w:rPr>
        <w:t xml:space="preserve">The Adult Initiatives </w:t>
      </w:r>
      <w:r w:rsidR="00CC724D" w:rsidRPr="00FC60C5">
        <w:rPr>
          <w:rFonts w:asciiTheme="majorHAnsi" w:hAnsiTheme="majorHAnsi"/>
        </w:rPr>
        <w:t xml:space="preserve">committee </w:t>
      </w:r>
      <w:r w:rsidRPr="00FC60C5">
        <w:rPr>
          <w:rFonts w:asciiTheme="majorHAnsi" w:hAnsiTheme="majorHAnsi"/>
        </w:rPr>
        <w:t>continued to work with CAEL</w:t>
      </w:r>
      <w:r w:rsidR="00670EA6" w:rsidRPr="00FC60C5">
        <w:rPr>
          <w:rFonts w:asciiTheme="majorHAnsi" w:hAnsiTheme="majorHAnsi"/>
        </w:rPr>
        <w:t>, applying for and receiving a grant in 2017 to develop as a Hispanic Serving Institution (HSI), the first step of which was completing the Adult Learner 360 Study</w:t>
      </w:r>
      <w:r w:rsidR="00847B68" w:rsidRPr="00FC60C5">
        <w:rPr>
          <w:rFonts w:asciiTheme="majorHAnsi" w:hAnsiTheme="majorHAnsi"/>
        </w:rPr>
        <w:t xml:space="preserve"> in 2018</w:t>
      </w:r>
      <w:r w:rsidR="00670EA6" w:rsidRPr="00FC60C5">
        <w:rPr>
          <w:rFonts w:asciiTheme="majorHAnsi" w:hAnsiTheme="majorHAnsi"/>
        </w:rPr>
        <w:t xml:space="preserve">.  Like the ALFI survey, the Adult Learner 360 study included data from current adult students, both Hispanic and non-Hispanic, as well as faculty and staff, </w:t>
      </w:r>
      <w:r w:rsidR="00CC724D" w:rsidRPr="00FC60C5">
        <w:rPr>
          <w:rFonts w:asciiTheme="majorHAnsi" w:hAnsiTheme="majorHAnsi"/>
        </w:rPr>
        <w:t xml:space="preserve">and </w:t>
      </w:r>
      <w:r w:rsidR="00670EA6" w:rsidRPr="00FC60C5">
        <w:rPr>
          <w:rFonts w:asciiTheme="majorHAnsi" w:hAnsiTheme="majorHAnsi"/>
        </w:rPr>
        <w:t xml:space="preserve">compiling results comparing student and institution perception of UW – Parkside’s performance </w:t>
      </w:r>
      <w:r w:rsidR="00FB137A" w:rsidRPr="00FC60C5">
        <w:rPr>
          <w:rFonts w:asciiTheme="majorHAnsi" w:hAnsiTheme="majorHAnsi"/>
        </w:rPr>
        <w:t>for</w:t>
      </w:r>
      <w:r w:rsidR="00670EA6" w:rsidRPr="00FC60C5">
        <w:rPr>
          <w:rFonts w:asciiTheme="majorHAnsi" w:hAnsiTheme="majorHAnsi"/>
        </w:rPr>
        <w:t xml:space="preserve"> </w:t>
      </w:r>
      <w:r w:rsidR="00CC724D" w:rsidRPr="00FC60C5">
        <w:rPr>
          <w:rFonts w:asciiTheme="majorHAnsi" w:hAnsiTheme="majorHAnsi"/>
        </w:rPr>
        <w:t xml:space="preserve">adult students. </w:t>
      </w:r>
      <w:r w:rsidR="00F818F3" w:rsidRPr="00FC60C5">
        <w:rPr>
          <w:rFonts w:asciiTheme="majorHAnsi" w:hAnsiTheme="majorHAnsi"/>
        </w:rPr>
        <w:t>Survey</w:t>
      </w:r>
      <w:r w:rsidR="002D1235" w:rsidRPr="00FC60C5">
        <w:rPr>
          <w:rFonts w:asciiTheme="majorHAnsi" w:hAnsiTheme="majorHAnsi"/>
        </w:rPr>
        <w:t xml:space="preserve"> results suggest that, while Parkside is able to accommodate adult learners </w:t>
      </w:r>
      <w:r w:rsidR="00AB77C7" w:rsidRPr="00FC60C5">
        <w:rPr>
          <w:rFonts w:asciiTheme="majorHAnsi" w:hAnsiTheme="majorHAnsi"/>
        </w:rPr>
        <w:t>once they are i</w:t>
      </w:r>
      <w:r w:rsidR="002D1235" w:rsidRPr="00FC60C5">
        <w:rPr>
          <w:rFonts w:asciiTheme="majorHAnsi" w:hAnsiTheme="majorHAnsi"/>
        </w:rPr>
        <w:t xml:space="preserve">n the classroom, </w:t>
      </w:r>
      <w:r w:rsidR="00AB77C7" w:rsidRPr="00FC60C5">
        <w:rPr>
          <w:rFonts w:asciiTheme="majorHAnsi" w:hAnsiTheme="majorHAnsi"/>
        </w:rPr>
        <w:t xml:space="preserve">sufficient </w:t>
      </w:r>
      <w:r w:rsidR="007926F5" w:rsidRPr="00FC60C5">
        <w:rPr>
          <w:rFonts w:asciiTheme="majorHAnsi" w:hAnsiTheme="majorHAnsi"/>
        </w:rPr>
        <w:t xml:space="preserve">support structures for adult students remain lacking, particularly in the areas of Life and Career Planning, </w:t>
      </w:r>
      <w:r w:rsidR="009C15FB" w:rsidRPr="00FC60C5">
        <w:rPr>
          <w:rFonts w:asciiTheme="majorHAnsi" w:hAnsiTheme="majorHAnsi"/>
        </w:rPr>
        <w:t xml:space="preserve">Strategic Partnerships, and Financing.  </w:t>
      </w:r>
    </w:p>
    <w:p w14:paraId="737B250C" w14:textId="77777777" w:rsidR="00AB77C7" w:rsidRPr="00FC60C5" w:rsidRDefault="00AB77C7" w:rsidP="00E217AC">
      <w:pPr>
        <w:pStyle w:val="Body"/>
        <w:rPr>
          <w:rFonts w:asciiTheme="majorHAnsi" w:hAnsiTheme="majorHAnsi"/>
        </w:rPr>
      </w:pPr>
    </w:p>
    <w:p w14:paraId="155329D7" w14:textId="3ACB47D2" w:rsidR="00B324C7" w:rsidRPr="00FC60C5" w:rsidRDefault="009C15FB" w:rsidP="00E217AC">
      <w:pPr>
        <w:pStyle w:val="Body"/>
        <w:rPr>
          <w:rFonts w:asciiTheme="majorHAnsi" w:hAnsiTheme="majorHAnsi"/>
          <w:highlight w:val="yellow"/>
        </w:rPr>
      </w:pPr>
      <w:r w:rsidRPr="00FC60C5">
        <w:rPr>
          <w:rFonts w:asciiTheme="majorHAnsi" w:hAnsiTheme="majorHAnsi"/>
        </w:rPr>
        <w:t xml:space="preserve">Specifically, within the Life and Career Planning category, </w:t>
      </w:r>
      <w:r w:rsidR="0088140B" w:rsidRPr="00FC60C5">
        <w:rPr>
          <w:rFonts w:asciiTheme="majorHAnsi" w:hAnsiTheme="majorHAnsi"/>
        </w:rPr>
        <w:t xml:space="preserve">granting credit for Prior Learning was a particular issue: </w:t>
      </w:r>
      <w:r w:rsidR="00234CD5" w:rsidRPr="00FC60C5">
        <w:rPr>
          <w:rFonts w:asciiTheme="majorHAnsi" w:hAnsiTheme="majorHAnsi"/>
        </w:rPr>
        <w:t xml:space="preserve">75% </w:t>
      </w:r>
      <w:r w:rsidR="003A784B" w:rsidRPr="00FC60C5">
        <w:rPr>
          <w:rFonts w:asciiTheme="majorHAnsi" w:hAnsiTheme="majorHAnsi"/>
        </w:rPr>
        <w:t xml:space="preserve">of student respondents and 66% of Institutional respondents </w:t>
      </w:r>
      <w:r w:rsidR="0088140B" w:rsidRPr="00FC60C5">
        <w:rPr>
          <w:rFonts w:asciiTheme="majorHAnsi" w:hAnsiTheme="majorHAnsi"/>
        </w:rPr>
        <w:t xml:space="preserve">recognized its importance, </w:t>
      </w:r>
      <w:r w:rsidR="0091687F" w:rsidRPr="00FC60C5">
        <w:rPr>
          <w:rFonts w:asciiTheme="majorHAnsi" w:hAnsiTheme="majorHAnsi"/>
        </w:rPr>
        <w:t xml:space="preserve">but </w:t>
      </w:r>
      <w:r w:rsidR="002912CA">
        <w:rPr>
          <w:rFonts w:asciiTheme="majorHAnsi" w:hAnsiTheme="majorHAnsi"/>
        </w:rPr>
        <w:t xml:space="preserve">only </w:t>
      </w:r>
      <w:r w:rsidR="0091687F" w:rsidRPr="00FC60C5">
        <w:rPr>
          <w:rFonts w:asciiTheme="majorHAnsi" w:hAnsiTheme="majorHAnsi"/>
        </w:rPr>
        <w:t>3</w:t>
      </w:r>
      <w:r w:rsidR="002912CA">
        <w:rPr>
          <w:rFonts w:asciiTheme="majorHAnsi" w:hAnsiTheme="majorHAnsi"/>
        </w:rPr>
        <w:t>1</w:t>
      </w:r>
      <w:r w:rsidR="0091687F" w:rsidRPr="00FC60C5">
        <w:rPr>
          <w:rFonts w:asciiTheme="majorHAnsi" w:hAnsiTheme="majorHAnsi"/>
        </w:rPr>
        <w:t>% of students rate the</w:t>
      </w:r>
      <w:r w:rsidR="006B421F">
        <w:rPr>
          <w:rFonts w:asciiTheme="majorHAnsi" w:hAnsiTheme="majorHAnsi"/>
        </w:rPr>
        <w:t xml:space="preserve">ir satisfaction with PLA opportunities </w:t>
      </w:r>
      <w:r w:rsidR="0091687F" w:rsidRPr="00FC60C5">
        <w:rPr>
          <w:rFonts w:asciiTheme="majorHAnsi" w:hAnsiTheme="majorHAnsi"/>
        </w:rPr>
        <w:t>as “</w:t>
      </w:r>
      <w:r w:rsidR="003552E3">
        <w:rPr>
          <w:rFonts w:asciiTheme="majorHAnsi" w:hAnsiTheme="majorHAnsi"/>
        </w:rPr>
        <w:t>somewhat</w:t>
      </w:r>
      <w:r w:rsidR="006B421F">
        <w:rPr>
          <w:rFonts w:asciiTheme="majorHAnsi" w:hAnsiTheme="majorHAnsi"/>
        </w:rPr>
        <w:t xml:space="preserve"> satisfied</w:t>
      </w:r>
      <w:r w:rsidR="0091687F" w:rsidRPr="00FC60C5">
        <w:rPr>
          <w:rFonts w:asciiTheme="majorHAnsi" w:hAnsiTheme="majorHAnsi"/>
        </w:rPr>
        <w:t>” or “</w:t>
      </w:r>
      <w:r w:rsidR="003552E3">
        <w:rPr>
          <w:rFonts w:asciiTheme="majorHAnsi" w:hAnsiTheme="majorHAnsi"/>
        </w:rPr>
        <w:t>very</w:t>
      </w:r>
      <w:r w:rsidR="003E6E9B">
        <w:rPr>
          <w:rFonts w:asciiTheme="majorHAnsi" w:hAnsiTheme="majorHAnsi"/>
        </w:rPr>
        <w:t xml:space="preserve"> </w:t>
      </w:r>
      <w:r w:rsidR="006B421F">
        <w:rPr>
          <w:rFonts w:asciiTheme="majorHAnsi" w:hAnsiTheme="majorHAnsi"/>
        </w:rPr>
        <w:t>satisfied</w:t>
      </w:r>
      <w:r w:rsidR="0091687F" w:rsidRPr="00FC60C5">
        <w:rPr>
          <w:rFonts w:asciiTheme="majorHAnsi" w:hAnsiTheme="majorHAnsi"/>
        </w:rPr>
        <w:t>,” while</w:t>
      </w:r>
      <w:r w:rsidR="0088140B" w:rsidRPr="00FC60C5">
        <w:rPr>
          <w:rFonts w:asciiTheme="majorHAnsi" w:hAnsiTheme="majorHAnsi"/>
        </w:rPr>
        <w:t xml:space="preserve"> </w:t>
      </w:r>
      <w:r w:rsidR="00024E0D" w:rsidRPr="00FC60C5">
        <w:rPr>
          <w:rFonts w:asciiTheme="majorHAnsi" w:hAnsiTheme="majorHAnsi"/>
        </w:rPr>
        <w:t xml:space="preserve">50% of </w:t>
      </w:r>
      <w:r w:rsidR="00442FBA" w:rsidRPr="00FC60C5">
        <w:rPr>
          <w:rFonts w:asciiTheme="majorHAnsi" w:hAnsiTheme="majorHAnsi"/>
        </w:rPr>
        <w:t>faculty and staff</w:t>
      </w:r>
      <w:r w:rsidR="00024E0D" w:rsidRPr="00FC60C5">
        <w:rPr>
          <w:rFonts w:asciiTheme="majorHAnsi" w:hAnsiTheme="majorHAnsi"/>
        </w:rPr>
        <w:t xml:space="preserve"> ranked the quality of the school’s performance as “poor” or “mediocre</w:t>
      </w:r>
      <w:r w:rsidR="007B13CC" w:rsidRPr="00FC60C5">
        <w:rPr>
          <w:rFonts w:asciiTheme="majorHAnsi" w:hAnsiTheme="majorHAnsi"/>
        </w:rPr>
        <w:t>.”</w:t>
      </w:r>
      <w:r w:rsidR="007B13CC" w:rsidRPr="00FC60C5">
        <w:rPr>
          <w:rStyle w:val="FootnoteReference"/>
          <w:rFonts w:asciiTheme="majorHAnsi" w:hAnsiTheme="majorHAnsi"/>
        </w:rPr>
        <w:footnoteReference w:id="7"/>
      </w:r>
      <w:r w:rsidR="007B13CC" w:rsidRPr="00FC60C5">
        <w:rPr>
          <w:rFonts w:asciiTheme="majorHAnsi" w:hAnsiTheme="majorHAnsi"/>
        </w:rPr>
        <w:t xml:space="preserve">  </w:t>
      </w:r>
      <w:r w:rsidR="007334B1" w:rsidRPr="00FC60C5">
        <w:rPr>
          <w:rFonts w:asciiTheme="majorHAnsi" w:hAnsiTheme="majorHAnsi"/>
        </w:rPr>
        <w:t xml:space="preserve">Similar responses and response gaps were </w:t>
      </w:r>
      <w:r w:rsidR="009A04DD" w:rsidRPr="00FC60C5">
        <w:rPr>
          <w:rFonts w:asciiTheme="majorHAnsi" w:hAnsiTheme="majorHAnsi"/>
        </w:rPr>
        <w:lastRenderedPageBreak/>
        <w:t xml:space="preserve">illuminated in response to </w:t>
      </w:r>
      <w:r w:rsidR="00B324C7" w:rsidRPr="00FC60C5">
        <w:rPr>
          <w:rFonts w:asciiTheme="majorHAnsi" w:hAnsiTheme="majorHAnsi"/>
        </w:rPr>
        <w:t xml:space="preserve">other </w:t>
      </w:r>
      <w:r w:rsidR="009A04DD" w:rsidRPr="00FC60C5">
        <w:rPr>
          <w:rFonts w:asciiTheme="majorHAnsi" w:hAnsiTheme="majorHAnsi"/>
        </w:rPr>
        <w:t xml:space="preserve">questions about </w:t>
      </w:r>
      <w:r w:rsidR="00C91BC2" w:rsidRPr="00FC60C5">
        <w:rPr>
          <w:rFonts w:asciiTheme="majorHAnsi" w:hAnsiTheme="majorHAnsi"/>
        </w:rPr>
        <w:t>life</w:t>
      </w:r>
      <w:r w:rsidR="009A04DD" w:rsidRPr="00FC60C5">
        <w:rPr>
          <w:rFonts w:asciiTheme="majorHAnsi" w:hAnsiTheme="majorHAnsi"/>
        </w:rPr>
        <w:t xml:space="preserve"> and career planning, in line with the ALFI survey.</w:t>
      </w:r>
      <w:r w:rsidR="009A04DD" w:rsidRPr="00FC60C5">
        <w:rPr>
          <w:rStyle w:val="FootnoteReference"/>
          <w:rFonts w:asciiTheme="majorHAnsi" w:hAnsiTheme="majorHAnsi"/>
        </w:rPr>
        <w:footnoteReference w:id="8"/>
      </w:r>
      <w:r w:rsidR="00442FBA" w:rsidRPr="00FC60C5">
        <w:rPr>
          <w:rFonts w:asciiTheme="majorHAnsi" w:hAnsiTheme="majorHAnsi"/>
        </w:rPr>
        <w:t xml:space="preserve">  </w:t>
      </w:r>
      <w:r w:rsidR="00B324C7" w:rsidRPr="00FC60C5">
        <w:rPr>
          <w:rFonts w:asciiTheme="majorHAnsi" w:hAnsiTheme="majorHAnsi"/>
        </w:rPr>
        <w:t xml:space="preserve">The report also revealed that </w:t>
      </w:r>
      <w:r w:rsidR="00AB77C7" w:rsidRPr="00FC60C5">
        <w:rPr>
          <w:rFonts w:asciiTheme="majorHAnsi" w:hAnsiTheme="majorHAnsi"/>
        </w:rPr>
        <w:t xml:space="preserve">granting </w:t>
      </w:r>
      <w:r w:rsidR="00B324C7" w:rsidRPr="00FC60C5">
        <w:rPr>
          <w:rFonts w:asciiTheme="majorHAnsi" w:hAnsiTheme="majorHAnsi"/>
        </w:rPr>
        <w:t xml:space="preserve">credit </w:t>
      </w:r>
      <w:r w:rsidR="00C91BC2" w:rsidRPr="00FC60C5">
        <w:rPr>
          <w:rFonts w:asciiTheme="majorHAnsi" w:hAnsiTheme="majorHAnsi"/>
        </w:rPr>
        <w:t>for</w:t>
      </w:r>
      <w:r w:rsidR="00B324C7" w:rsidRPr="00FC60C5">
        <w:rPr>
          <w:rFonts w:asciiTheme="majorHAnsi" w:hAnsiTheme="majorHAnsi"/>
        </w:rPr>
        <w:t xml:space="preserve"> prior learning resulted in two to eight times the completion rate among adult students an</w:t>
      </w:r>
      <w:r w:rsidR="00AB77C7" w:rsidRPr="00FC60C5">
        <w:rPr>
          <w:rFonts w:asciiTheme="majorHAnsi" w:hAnsiTheme="majorHAnsi"/>
        </w:rPr>
        <w:t>d that</w:t>
      </w:r>
      <w:r w:rsidR="00B324C7" w:rsidRPr="00FC60C5">
        <w:rPr>
          <w:rFonts w:asciiTheme="majorHAnsi" w:hAnsiTheme="majorHAnsi"/>
        </w:rPr>
        <w:t xml:space="preserve"> Prior Learning C</w:t>
      </w:r>
      <w:r w:rsidR="00CC724D" w:rsidRPr="00FC60C5">
        <w:rPr>
          <w:rFonts w:asciiTheme="majorHAnsi" w:hAnsiTheme="majorHAnsi"/>
        </w:rPr>
        <w:t>redit was found particularly beneficial for</w:t>
      </w:r>
      <w:r w:rsidR="00B324C7" w:rsidRPr="00FC60C5">
        <w:rPr>
          <w:rFonts w:asciiTheme="majorHAnsi" w:hAnsiTheme="majorHAnsi"/>
        </w:rPr>
        <w:t xml:space="preserve"> Hispanic students.</w:t>
      </w:r>
      <w:r w:rsidR="00B324C7" w:rsidRPr="00FC60C5">
        <w:rPr>
          <w:rStyle w:val="FootnoteReference"/>
          <w:rFonts w:asciiTheme="majorHAnsi" w:hAnsiTheme="majorHAnsi"/>
        </w:rPr>
        <w:t xml:space="preserve"> </w:t>
      </w:r>
      <w:r w:rsidR="00B324C7" w:rsidRPr="00FC60C5">
        <w:rPr>
          <w:rStyle w:val="FootnoteReference"/>
          <w:rFonts w:asciiTheme="majorHAnsi" w:hAnsiTheme="majorHAnsi"/>
        </w:rPr>
        <w:footnoteReference w:id="9"/>
      </w:r>
    </w:p>
    <w:p w14:paraId="02009FFB" w14:textId="77777777" w:rsidR="001E5DB2" w:rsidRPr="00FC60C5" w:rsidRDefault="001E5DB2" w:rsidP="00E217AC">
      <w:pPr>
        <w:pStyle w:val="Body"/>
        <w:rPr>
          <w:rFonts w:asciiTheme="majorHAnsi" w:hAnsiTheme="majorHAnsi"/>
        </w:rPr>
      </w:pPr>
    </w:p>
    <w:p w14:paraId="0A39FD15" w14:textId="2DEF161E" w:rsidR="00137E49" w:rsidRPr="00FC60C5" w:rsidRDefault="00CB2B88" w:rsidP="00E217AC">
      <w:pPr>
        <w:pStyle w:val="Body"/>
        <w:rPr>
          <w:rFonts w:asciiTheme="majorHAnsi" w:hAnsiTheme="majorHAnsi"/>
        </w:rPr>
      </w:pPr>
      <w:r w:rsidRPr="00FC60C5">
        <w:rPr>
          <w:rFonts w:asciiTheme="majorHAnsi" w:hAnsiTheme="majorHAnsi"/>
        </w:rPr>
        <w:t>In</w:t>
      </w:r>
      <w:r w:rsidR="00442FBA" w:rsidRPr="00FC60C5">
        <w:rPr>
          <w:rFonts w:asciiTheme="majorHAnsi" w:hAnsiTheme="majorHAnsi"/>
        </w:rPr>
        <w:t xml:space="preserve"> the time between the surveys, </w:t>
      </w:r>
      <w:r w:rsidR="00924669" w:rsidRPr="00FC60C5">
        <w:rPr>
          <w:rFonts w:asciiTheme="majorHAnsi" w:hAnsiTheme="majorHAnsi"/>
        </w:rPr>
        <w:t xml:space="preserve">the </w:t>
      </w:r>
      <w:r w:rsidR="000213C5" w:rsidRPr="00FC60C5">
        <w:rPr>
          <w:rFonts w:asciiTheme="majorHAnsi" w:hAnsiTheme="majorHAnsi"/>
        </w:rPr>
        <w:t xml:space="preserve">need for </w:t>
      </w:r>
      <w:r w:rsidR="001E5DB2" w:rsidRPr="00FC60C5">
        <w:rPr>
          <w:rFonts w:asciiTheme="majorHAnsi" w:hAnsiTheme="majorHAnsi"/>
        </w:rPr>
        <w:t xml:space="preserve">improved </w:t>
      </w:r>
      <w:r w:rsidR="00E93239" w:rsidRPr="00FC60C5">
        <w:rPr>
          <w:rFonts w:asciiTheme="majorHAnsi" w:hAnsiTheme="majorHAnsi"/>
        </w:rPr>
        <w:t>adult student support services</w:t>
      </w:r>
      <w:r w:rsidR="00C91BC2" w:rsidRPr="00FC60C5">
        <w:rPr>
          <w:rFonts w:asciiTheme="majorHAnsi" w:hAnsiTheme="majorHAnsi"/>
        </w:rPr>
        <w:t xml:space="preserve"> </w:t>
      </w:r>
      <w:r w:rsidR="000213C5" w:rsidRPr="00FC60C5">
        <w:rPr>
          <w:rFonts w:asciiTheme="majorHAnsi" w:hAnsiTheme="majorHAnsi"/>
        </w:rPr>
        <w:t xml:space="preserve">had not </w:t>
      </w:r>
      <w:r w:rsidR="001E5DB2" w:rsidRPr="00FC60C5">
        <w:rPr>
          <w:rFonts w:asciiTheme="majorHAnsi" w:hAnsiTheme="majorHAnsi"/>
        </w:rPr>
        <w:t xml:space="preserve">been </w:t>
      </w:r>
      <w:r w:rsidR="00E93239" w:rsidRPr="00FC60C5">
        <w:rPr>
          <w:rFonts w:asciiTheme="majorHAnsi" w:hAnsiTheme="majorHAnsi"/>
        </w:rPr>
        <w:t xml:space="preserve">significantly </w:t>
      </w:r>
      <w:r w:rsidR="001E5DB2" w:rsidRPr="00FC60C5">
        <w:rPr>
          <w:rFonts w:asciiTheme="majorHAnsi" w:hAnsiTheme="majorHAnsi"/>
        </w:rPr>
        <w:t>addressed</w:t>
      </w:r>
      <w:r w:rsidR="00C91BC2" w:rsidRPr="00FC60C5">
        <w:rPr>
          <w:rFonts w:asciiTheme="majorHAnsi" w:hAnsiTheme="majorHAnsi"/>
        </w:rPr>
        <w:t>, particularly the need for Prior Learning Assessment</w:t>
      </w:r>
      <w:r w:rsidR="008415FC" w:rsidRPr="00FC60C5">
        <w:rPr>
          <w:rFonts w:asciiTheme="majorHAnsi" w:hAnsiTheme="majorHAnsi"/>
        </w:rPr>
        <w:t>, and adult student enroll</w:t>
      </w:r>
      <w:r w:rsidR="00A16123" w:rsidRPr="00FC60C5">
        <w:rPr>
          <w:rFonts w:asciiTheme="majorHAnsi" w:hAnsiTheme="majorHAnsi"/>
        </w:rPr>
        <w:t>ment</w:t>
      </w:r>
      <w:r w:rsidR="008415FC" w:rsidRPr="00FC60C5">
        <w:rPr>
          <w:rFonts w:asciiTheme="majorHAnsi" w:hAnsiTheme="majorHAnsi"/>
        </w:rPr>
        <w:t xml:space="preserve"> continued to decline</w:t>
      </w:r>
      <w:r w:rsidR="00E93239" w:rsidRPr="00FC60C5">
        <w:rPr>
          <w:rFonts w:asciiTheme="majorHAnsi" w:hAnsiTheme="majorHAnsi"/>
        </w:rPr>
        <w:t>.</w:t>
      </w:r>
      <w:r w:rsidR="00CC724D" w:rsidRPr="00FC60C5">
        <w:rPr>
          <w:rFonts w:asciiTheme="majorHAnsi" w:hAnsiTheme="majorHAnsi"/>
        </w:rPr>
        <w:t xml:space="preserve"> </w:t>
      </w:r>
      <w:r w:rsidR="00C91BC2" w:rsidRPr="00FC60C5">
        <w:rPr>
          <w:rFonts w:asciiTheme="majorHAnsi" w:hAnsiTheme="majorHAnsi"/>
        </w:rPr>
        <w:t xml:space="preserve">In response to the surveys and </w:t>
      </w:r>
      <w:r w:rsidR="00F962ED" w:rsidRPr="00FC60C5">
        <w:rPr>
          <w:rFonts w:asciiTheme="majorHAnsi" w:hAnsiTheme="majorHAnsi"/>
        </w:rPr>
        <w:t>the 2017-2020 Academic Plan, a</w:t>
      </w:r>
      <w:r w:rsidR="00924669" w:rsidRPr="00FC60C5">
        <w:rPr>
          <w:rFonts w:asciiTheme="majorHAnsi" w:hAnsiTheme="majorHAnsi"/>
        </w:rPr>
        <w:t>n Adult Student Enrollment Coun</w:t>
      </w:r>
      <w:r w:rsidR="005B33F7" w:rsidRPr="00FC60C5">
        <w:rPr>
          <w:rFonts w:asciiTheme="majorHAnsi" w:hAnsiTheme="majorHAnsi"/>
        </w:rPr>
        <w:t>selor</w:t>
      </w:r>
      <w:r w:rsidR="008A2CF8" w:rsidRPr="00FC60C5">
        <w:rPr>
          <w:rFonts w:asciiTheme="majorHAnsi" w:hAnsiTheme="majorHAnsi"/>
        </w:rPr>
        <w:t>, Stacy Tinholt,</w:t>
      </w:r>
      <w:r w:rsidR="00924669" w:rsidRPr="00FC60C5">
        <w:rPr>
          <w:rFonts w:asciiTheme="majorHAnsi" w:hAnsiTheme="majorHAnsi"/>
        </w:rPr>
        <w:t xml:space="preserve"> was hired</w:t>
      </w:r>
      <w:r w:rsidR="000213C5" w:rsidRPr="00FC60C5">
        <w:rPr>
          <w:rFonts w:asciiTheme="majorHAnsi" w:hAnsiTheme="majorHAnsi"/>
        </w:rPr>
        <w:t xml:space="preserve"> </w:t>
      </w:r>
      <w:r w:rsidR="00F765AF" w:rsidRPr="00FC60C5">
        <w:rPr>
          <w:rFonts w:asciiTheme="majorHAnsi" w:hAnsiTheme="majorHAnsi"/>
        </w:rPr>
        <w:t>in 2018</w:t>
      </w:r>
      <w:r w:rsidR="001E5DB2" w:rsidRPr="00FC60C5">
        <w:rPr>
          <w:rFonts w:asciiTheme="majorHAnsi" w:hAnsiTheme="majorHAnsi"/>
        </w:rPr>
        <w:t xml:space="preserve"> to </w:t>
      </w:r>
      <w:r w:rsidR="00F765AF" w:rsidRPr="00FC60C5">
        <w:rPr>
          <w:rFonts w:asciiTheme="majorHAnsi" w:hAnsiTheme="majorHAnsi"/>
        </w:rPr>
        <w:t>provide an adult-focused resource to</w:t>
      </w:r>
      <w:r w:rsidR="00C7575D" w:rsidRPr="00FC60C5">
        <w:rPr>
          <w:rFonts w:asciiTheme="majorHAnsi" w:hAnsiTheme="majorHAnsi"/>
        </w:rPr>
        <w:t xml:space="preserve"> </w:t>
      </w:r>
      <w:r w:rsidR="00137E49" w:rsidRPr="00FC60C5">
        <w:rPr>
          <w:rFonts w:asciiTheme="majorHAnsi" w:hAnsiTheme="majorHAnsi"/>
        </w:rPr>
        <w:t xml:space="preserve">help </w:t>
      </w:r>
      <w:r w:rsidR="0088121B" w:rsidRPr="00FC60C5">
        <w:rPr>
          <w:rFonts w:asciiTheme="majorHAnsi" w:hAnsiTheme="majorHAnsi"/>
        </w:rPr>
        <w:t xml:space="preserve">potential </w:t>
      </w:r>
      <w:r w:rsidR="00137E49" w:rsidRPr="00FC60C5">
        <w:rPr>
          <w:rFonts w:asciiTheme="majorHAnsi" w:hAnsiTheme="majorHAnsi"/>
        </w:rPr>
        <w:t>students</w:t>
      </w:r>
      <w:r w:rsidR="0088121B" w:rsidRPr="00FC60C5">
        <w:rPr>
          <w:rFonts w:asciiTheme="majorHAnsi" w:hAnsiTheme="majorHAnsi"/>
        </w:rPr>
        <w:t xml:space="preserve"> </w:t>
      </w:r>
      <w:r w:rsidR="0074524F" w:rsidRPr="00FC60C5">
        <w:rPr>
          <w:rFonts w:asciiTheme="majorHAnsi" w:hAnsiTheme="majorHAnsi"/>
        </w:rPr>
        <w:t xml:space="preserve">understand </w:t>
      </w:r>
      <w:r w:rsidR="005054D0" w:rsidRPr="00FC60C5">
        <w:rPr>
          <w:rFonts w:asciiTheme="majorHAnsi" w:hAnsiTheme="majorHAnsi"/>
        </w:rPr>
        <w:t xml:space="preserve">the </w:t>
      </w:r>
      <w:r w:rsidR="0074524F" w:rsidRPr="00FC60C5">
        <w:rPr>
          <w:rFonts w:asciiTheme="majorHAnsi" w:hAnsiTheme="majorHAnsi"/>
        </w:rPr>
        <w:t xml:space="preserve">pathways and steps to earn </w:t>
      </w:r>
      <w:r w:rsidR="005054D0" w:rsidRPr="00FC60C5">
        <w:rPr>
          <w:rFonts w:asciiTheme="majorHAnsi" w:hAnsiTheme="majorHAnsi"/>
        </w:rPr>
        <w:t xml:space="preserve">a </w:t>
      </w:r>
      <w:r w:rsidR="0074524F" w:rsidRPr="00FC60C5">
        <w:rPr>
          <w:rFonts w:asciiTheme="majorHAnsi" w:hAnsiTheme="majorHAnsi"/>
        </w:rPr>
        <w:t xml:space="preserve">degree in advance, before they even enroll, and to help </w:t>
      </w:r>
      <w:r w:rsidR="00A45F30" w:rsidRPr="00FC60C5">
        <w:rPr>
          <w:rFonts w:asciiTheme="majorHAnsi" w:hAnsiTheme="majorHAnsi"/>
        </w:rPr>
        <w:t xml:space="preserve">them begin to </w:t>
      </w:r>
      <w:r w:rsidR="00137E49" w:rsidRPr="00FC60C5">
        <w:rPr>
          <w:rFonts w:asciiTheme="majorHAnsi" w:hAnsiTheme="majorHAnsi"/>
        </w:rPr>
        <w:t>outline the coursework</w:t>
      </w:r>
      <w:r w:rsidR="00A45F30" w:rsidRPr="00FC60C5">
        <w:rPr>
          <w:rFonts w:asciiTheme="majorHAnsi" w:hAnsiTheme="majorHAnsi"/>
        </w:rPr>
        <w:t xml:space="preserve"> to get to graduation</w:t>
      </w:r>
      <w:r w:rsidR="00137E49" w:rsidRPr="00FC60C5">
        <w:rPr>
          <w:rFonts w:asciiTheme="majorHAnsi" w:hAnsiTheme="majorHAnsi"/>
        </w:rPr>
        <w:t>, rather than leaving space in their schedules for academic exploratio</w:t>
      </w:r>
      <w:r w:rsidR="0074524F" w:rsidRPr="00FC60C5">
        <w:rPr>
          <w:rFonts w:asciiTheme="majorHAnsi" w:hAnsiTheme="majorHAnsi"/>
        </w:rPr>
        <w:t xml:space="preserve">n, a clear </w:t>
      </w:r>
      <w:r w:rsidR="00A45F30" w:rsidRPr="00FC60C5">
        <w:rPr>
          <w:rFonts w:asciiTheme="majorHAnsi" w:hAnsiTheme="majorHAnsi"/>
        </w:rPr>
        <w:t>benefit to</w:t>
      </w:r>
      <w:r w:rsidR="005054D0" w:rsidRPr="00FC60C5">
        <w:rPr>
          <w:rFonts w:asciiTheme="majorHAnsi" w:hAnsiTheme="majorHAnsi"/>
        </w:rPr>
        <w:t xml:space="preserve"> adult students who </w:t>
      </w:r>
      <w:r w:rsidR="00A45F30" w:rsidRPr="00FC60C5">
        <w:rPr>
          <w:rFonts w:asciiTheme="majorHAnsi" w:hAnsiTheme="majorHAnsi"/>
        </w:rPr>
        <w:t>prefer</w:t>
      </w:r>
      <w:r w:rsidR="005054D0" w:rsidRPr="00FC60C5">
        <w:rPr>
          <w:rFonts w:asciiTheme="majorHAnsi" w:hAnsiTheme="majorHAnsi"/>
        </w:rPr>
        <w:t xml:space="preserve"> goal-oriented education plans</w:t>
      </w:r>
      <w:r w:rsidR="00137E49" w:rsidRPr="00FC60C5">
        <w:rPr>
          <w:rFonts w:asciiTheme="majorHAnsi" w:hAnsiTheme="majorHAnsi"/>
        </w:rPr>
        <w:t>.</w:t>
      </w:r>
      <w:r w:rsidR="00137E49" w:rsidRPr="00FC60C5">
        <w:rPr>
          <w:rStyle w:val="FootnoteReference"/>
          <w:rFonts w:asciiTheme="majorHAnsi" w:hAnsiTheme="majorHAnsi"/>
        </w:rPr>
        <w:footnoteReference w:id="10"/>
      </w:r>
    </w:p>
    <w:p w14:paraId="3029EE9E" w14:textId="77777777" w:rsidR="0058719D" w:rsidRPr="00FC60C5" w:rsidRDefault="0058719D" w:rsidP="00E217AC">
      <w:pPr>
        <w:pStyle w:val="Body"/>
        <w:rPr>
          <w:rFonts w:asciiTheme="majorHAnsi" w:hAnsiTheme="majorHAnsi"/>
        </w:rPr>
      </w:pPr>
    </w:p>
    <w:p w14:paraId="0840E74E" w14:textId="1EBD25C2" w:rsidR="009D7593" w:rsidRPr="00FC60C5" w:rsidRDefault="005C3506" w:rsidP="00E217AC">
      <w:pPr>
        <w:pStyle w:val="Body"/>
        <w:rPr>
          <w:rFonts w:asciiTheme="majorHAnsi" w:hAnsiTheme="majorHAnsi"/>
        </w:rPr>
      </w:pPr>
      <w:r w:rsidRPr="00FC60C5">
        <w:rPr>
          <w:rFonts w:asciiTheme="majorHAnsi" w:hAnsiTheme="majorHAnsi"/>
        </w:rPr>
        <w:t>In order to address the on-going concern around improving the ability to offer credit for prior learning, t</w:t>
      </w:r>
      <w:r w:rsidR="00772CDD" w:rsidRPr="00FC60C5">
        <w:rPr>
          <w:rFonts w:asciiTheme="majorHAnsi" w:hAnsiTheme="majorHAnsi"/>
        </w:rPr>
        <w:t>he Prior Learning Assess</w:t>
      </w:r>
      <w:r w:rsidR="00580DF1" w:rsidRPr="00FC60C5">
        <w:rPr>
          <w:rFonts w:asciiTheme="majorHAnsi" w:hAnsiTheme="majorHAnsi"/>
        </w:rPr>
        <w:t xml:space="preserve">ment (PLA) Committee </w:t>
      </w:r>
      <w:r w:rsidR="00970A4C">
        <w:rPr>
          <w:rFonts w:asciiTheme="majorHAnsi" w:hAnsiTheme="majorHAnsi"/>
        </w:rPr>
        <w:t xml:space="preserve">(Crista Kruse, Theresa Castor, Ginger Emery, Lisa Giampaolo, </w:t>
      </w:r>
      <w:r w:rsidR="00150AE8">
        <w:rPr>
          <w:rFonts w:asciiTheme="majorHAnsi" w:hAnsiTheme="majorHAnsi"/>
        </w:rPr>
        <w:t xml:space="preserve">Denise Olstinske, </w:t>
      </w:r>
      <w:r w:rsidR="00970A4C">
        <w:rPr>
          <w:rFonts w:asciiTheme="majorHAnsi" w:hAnsiTheme="majorHAnsi"/>
        </w:rPr>
        <w:t>Stacy Tinholt</w:t>
      </w:r>
      <w:r w:rsidR="0005480C">
        <w:rPr>
          <w:rFonts w:asciiTheme="majorHAnsi" w:hAnsiTheme="majorHAnsi"/>
        </w:rPr>
        <w:t>, Gary Wood</w:t>
      </w:r>
      <w:r w:rsidR="00970A4C">
        <w:rPr>
          <w:rFonts w:asciiTheme="majorHAnsi" w:hAnsiTheme="majorHAnsi"/>
        </w:rPr>
        <w:t xml:space="preserve">) </w:t>
      </w:r>
      <w:r w:rsidR="00580DF1" w:rsidRPr="00FC60C5">
        <w:rPr>
          <w:rFonts w:asciiTheme="majorHAnsi" w:hAnsiTheme="majorHAnsi"/>
        </w:rPr>
        <w:t>was formed</w:t>
      </w:r>
      <w:r w:rsidR="00772CDD" w:rsidRPr="00FC60C5">
        <w:rPr>
          <w:rFonts w:asciiTheme="majorHAnsi" w:hAnsiTheme="majorHAnsi"/>
        </w:rPr>
        <w:t xml:space="preserve"> </w:t>
      </w:r>
      <w:r w:rsidR="00DC2050" w:rsidRPr="00FC60C5">
        <w:rPr>
          <w:rFonts w:asciiTheme="majorHAnsi" w:hAnsiTheme="majorHAnsi"/>
        </w:rPr>
        <w:t xml:space="preserve">on February 19, 2019, </w:t>
      </w:r>
      <w:r w:rsidR="00772CDD" w:rsidRPr="00FC60C5">
        <w:rPr>
          <w:rFonts w:asciiTheme="majorHAnsi" w:hAnsiTheme="majorHAnsi"/>
        </w:rPr>
        <w:t xml:space="preserve">to review and offer recommendations to improve the performance of granting Prior Learning Credit (PLC) at UW – Parkside. The committee has reviewed the school’s current </w:t>
      </w:r>
      <w:r w:rsidR="009D7593" w:rsidRPr="00FC60C5">
        <w:rPr>
          <w:rFonts w:asciiTheme="majorHAnsi" w:hAnsiTheme="majorHAnsi"/>
        </w:rPr>
        <w:t xml:space="preserve">PLA </w:t>
      </w:r>
      <w:r w:rsidR="00772CDD" w:rsidRPr="00FC60C5">
        <w:rPr>
          <w:rFonts w:asciiTheme="majorHAnsi" w:hAnsiTheme="majorHAnsi"/>
        </w:rPr>
        <w:t>policy</w:t>
      </w:r>
      <w:r w:rsidR="00CD3080" w:rsidRPr="00FC60C5">
        <w:rPr>
          <w:rFonts w:asciiTheme="majorHAnsi" w:hAnsiTheme="majorHAnsi"/>
        </w:rPr>
        <w:t>—</w:t>
      </w:r>
      <w:r w:rsidR="0084196D" w:rsidRPr="00FC60C5">
        <w:rPr>
          <w:rFonts w:asciiTheme="majorHAnsi" w:hAnsiTheme="majorHAnsi"/>
        </w:rPr>
        <w:t>which includes</w:t>
      </w:r>
      <w:r w:rsidR="004A1570" w:rsidRPr="00FC60C5">
        <w:rPr>
          <w:rFonts w:asciiTheme="majorHAnsi" w:hAnsiTheme="majorHAnsi"/>
        </w:rPr>
        <w:t xml:space="preserve"> PLA Portfolio, Challenge Exams, </w:t>
      </w:r>
      <w:r w:rsidR="00065A7A" w:rsidRPr="00FC60C5">
        <w:rPr>
          <w:rFonts w:asciiTheme="majorHAnsi" w:hAnsiTheme="majorHAnsi"/>
        </w:rPr>
        <w:t xml:space="preserve">military training and </w:t>
      </w:r>
      <w:r w:rsidR="00190137" w:rsidRPr="00FC60C5">
        <w:rPr>
          <w:rFonts w:asciiTheme="majorHAnsi" w:hAnsiTheme="majorHAnsi"/>
        </w:rPr>
        <w:t xml:space="preserve">service, </w:t>
      </w:r>
      <w:r w:rsidR="0084196D" w:rsidRPr="00FC60C5">
        <w:rPr>
          <w:rFonts w:asciiTheme="majorHAnsi" w:hAnsiTheme="majorHAnsi"/>
        </w:rPr>
        <w:t xml:space="preserve">proficiency exams like AP, IB, CLEP, and </w:t>
      </w:r>
      <w:proofErr w:type="spellStart"/>
      <w:r w:rsidR="00CD3080" w:rsidRPr="00FC60C5">
        <w:rPr>
          <w:rFonts w:asciiTheme="majorHAnsi" w:hAnsiTheme="majorHAnsi"/>
        </w:rPr>
        <w:t>Dantes</w:t>
      </w:r>
      <w:proofErr w:type="spellEnd"/>
      <w:r w:rsidR="00772CDD" w:rsidRPr="00FC60C5">
        <w:rPr>
          <w:rFonts w:asciiTheme="majorHAnsi" w:hAnsiTheme="majorHAnsi"/>
        </w:rPr>
        <w:t xml:space="preserve">, </w:t>
      </w:r>
      <w:r w:rsidR="00065A7A" w:rsidRPr="00FC60C5">
        <w:rPr>
          <w:rFonts w:asciiTheme="majorHAnsi" w:hAnsiTheme="majorHAnsi"/>
        </w:rPr>
        <w:t>and language testing—</w:t>
      </w:r>
      <w:r w:rsidR="00772CDD" w:rsidRPr="00FC60C5">
        <w:rPr>
          <w:rFonts w:asciiTheme="majorHAnsi" w:hAnsiTheme="majorHAnsi"/>
        </w:rPr>
        <w:t xml:space="preserve">the presentation of that policy on the website, surveyed </w:t>
      </w:r>
      <w:r w:rsidR="00854925" w:rsidRPr="00FC60C5">
        <w:rPr>
          <w:rFonts w:asciiTheme="majorHAnsi" w:hAnsiTheme="majorHAnsi"/>
        </w:rPr>
        <w:t xml:space="preserve">department chairs and directors of programs about PLA in their units, and </w:t>
      </w:r>
      <w:r w:rsidR="006816DF" w:rsidRPr="00FC60C5">
        <w:rPr>
          <w:rFonts w:asciiTheme="majorHAnsi" w:hAnsiTheme="majorHAnsi"/>
        </w:rPr>
        <w:t xml:space="preserve">met with </w:t>
      </w:r>
      <w:r w:rsidR="00772CDD" w:rsidRPr="00FC60C5">
        <w:rPr>
          <w:rFonts w:asciiTheme="majorHAnsi" w:hAnsiTheme="majorHAnsi"/>
        </w:rPr>
        <w:t xml:space="preserve">the </w:t>
      </w:r>
      <w:r w:rsidR="00854925" w:rsidRPr="00FC60C5">
        <w:rPr>
          <w:rFonts w:asciiTheme="majorHAnsi" w:hAnsiTheme="majorHAnsi"/>
        </w:rPr>
        <w:t>Deans</w:t>
      </w:r>
      <w:r w:rsidR="006816DF" w:rsidRPr="00FC60C5">
        <w:rPr>
          <w:rFonts w:asciiTheme="majorHAnsi" w:hAnsiTheme="majorHAnsi"/>
        </w:rPr>
        <w:t xml:space="preserve"> and faculty</w:t>
      </w:r>
      <w:r w:rsidR="00854925" w:rsidRPr="00FC60C5">
        <w:rPr>
          <w:rFonts w:asciiTheme="majorHAnsi" w:hAnsiTheme="majorHAnsi"/>
        </w:rPr>
        <w:t xml:space="preserve"> of each </w:t>
      </w:r>
      <w:r w:rsidR="00772CDD" w:rsidRPr="00FC60C5">
        <w:rPr>
          <w:rFonts w:asciiTheme="majorHAnsi" w:hAnsiTheme="majorHAnsi"/>
        </w:rPr>
        <w:t xml:space="preserve">college to investigate the internal familiarity </w:t>
      </w:r>
      <w:r w:rsidR="006816DF" w:rsidRPr="00FC60C5">
        <w:rPr>
          <w:rFonts w:asciiTheme="majorHAnsi" w:hAnsiTheme="majorHAnsi"/>
        </w:rPr>
        <w:t>with</w:t>
      </w:r>
      <w:r w:rsidR="00772CDD" w:rsidRPr="00FC60C5">
        <w:rPr>
          <w:rFonts w:asciiTheme="majorHAnsi" w:hAnsiTheme="majorHAnsi"/>
        </w:rPr>
        <w:t xml:space="preserve"> </w:t>
      </w:r>
      <w:r w:rsidR="006816DF" w:rsidRPr="00FC60C5">
        <w:rPr>
          <w:rFonts w:asciiTheme="majorHAnsi" w:hAnsiTheme="majorHAnsi"/>
        </w:rPr>
        <w:t xml:space="preserve">PLA and the </w:t>
      </w:r>
      <w:r w:rsidR="00772CDD" w:rsidRPr="00FC60C5">
        <w:rPr>
          <w:rFonts w:asciiTheme="majorHAnsi" w:hAnsiTheme="majorHAnsi"/>
        </w:rPr>
        <w:t>process of gran</w:t>
      </w:r>
      <w:r w:rsidR="00580DF1" w:rsidRPr="00FC60C5">
        <w:rPr>
          <w:rFonts w:asciiTheme="majorHAnsi" w:hAnsiTheme="majorHAnsi"/>
        </w:rPr>
        <w:t>ting credit for prior learning.</w:t>
      </w:r>
      <w:r w:rsidR="00772CDD" w:rsidRPr="00FC60C5">
        <w:rPr>
          <w:rFonts w:asciiTheme="majorHAnsi" w:hAnsiTheme="majorHAnsi"/>
        </w:rPr>
        <w:t xml:space="preserve"> </w:t>
      </w:r>
      <w:r w:rsidR="00B57A37" w:rsidRPr="00FC60C5">
        <w:rPr>
          <w:rFonts w:asciiTheme="majorHAnsi" w:hAnsiTheme="majorHAnsi"/>
        </w:rPr>
        <w:t xml:space="preserve">These investigations revealed that PLA </w:t>
      </w:r>
      <w:r w:rsidR="009E183E" w:rsidRPr="00FC60C5">
        <w:rPr>
          <w:rFonts w:asciiTheme="majorHAnsi" w:hAnsiTheme="majorHAnsi"/>
        </w:rPr>
        <w:t xml:space="preserve">is not well advertised and that knowledge about it amongst faculty </w:t>
      </w:r>
      <w:r w:rsidR="00B57A37" w:rsidRPr="00FC60C5">
        <w:rPr>
          <w:rFonts w:asciiTheme="majorHAnsi" w:hAnsiTheme="majorHAnsi"/>
        </w:rPr>
        <w:t>is spotty across campus</w:t>
      </w:r>
      <w:r w:rsidR="009E183E" w:rsidRPr="00FC60C5">
        <w:rPr>
          <w:rFonts w:asciiTheme="majorHAnsi" w:hAnsiTheme="majorHAnsi"/>
        </w:rPr>
        <w:t>.</w:t>
      </w:r>
      <w:r w:rsidR="009E183E" w:rsidRPr="00FC60C5">
        <w:rPr>
          <w:rStyle w:val="FootnoteReference"/>
          <w:rFonts w:asciiTheme="majorHAnsi" w:hAnsiTheme="majorHAnsi"/>
        </w:rPr>
        <w:footnoteReference w:id="11"/>
      </w:r>
      <w:r w:rsidR="00580DF1" w:rsidRPr="00FC60C5">
        <w:rPr>
          <w:rFonts w:asciiTheme="majorHAnsi" w:hAnsiTheme="majorHAnsi"/>
        </w:rPr>
        <w:t xml:space="preserve"> </w:t>
      </w:r>
      <w:r w:rsidR="00FD7AD3" w:rsidRPr="00FC60C5">
        <w:rPr>
          <w:rFonts w:asciiTheme="majorHAnsi" w:hAnsiTheme="majorHAnsi"/>
        </w:rPr>
        <w:t xml:space="preserve">Five of fourteen departments </w:t>
      </w:r>
      <w:r w:rsidR="00CE70CC">
        <w:rPr>
          <w:rFonts w:asciiTheme="majorHAnsi" w:hAnsiTheme="majorHAnsi"/>
        </w:rPr>
        <w:t xml:space="preserve">that responded to the PLA Committee’s survey </w:t>
      </w:r>
      <w:r w:rsidR="00FD7AD3" w:rsidRPr="00FC60C5">
        <w:rPr>
          <w:rFonts w:asciiTheme="majorHAnsi" w:hAnsiTheme="majorHAnsi"/>
        </w:rPr>
        <w:t xml:space="preserve">offer PLA credit in some form, </w:t>
      </w:r>
      <w:r w:rsidR="000F16D8" w:rsidRPr="00FC60C5">
        <w:rPr>
          <w:rFonts w:asciiTheme="majorHAnsi" w:hAnsiTheme="majorHAnsi"/>
        </w:rPr>
        <w:t xml:space="preserve">largely Challenge and Proficiency exams; two </w:t>
      </w:r>
      <w:r w:rsidR="00B27E4C" w:rsidRPr="00FC60C5">
        <w:rPr>
          <w:rFonts w:asciiTheme="majorHAnsi" w:hAnsiTheme="majorHAnsi"/>
        </w:rPr>
        <w:t xml:space="preserve">(Communications and Education) </w:t>
      </w:r>
      <w:r w:rsidR="00CE70CC">
        <w:rPr>
          <w:rFonts w:asciiTheme="majorHAnsi" w:hAnsiTheme="majorHAnsi"/>
        </w:rPr>
        <w:t xml:space="preserve">departments </w:t>
      </w:r>
      <w:r w:rsidR="00B27E4C" w:rsidRPr="00FC60C5">
        <w:rPr>
          <w:rFonts w:asciiTheme="majorHAnsi" w:hAnsiTheme="majorHAnsi"/>
        </w:rPr>
        <w:t xml:space="preserve">offer PLA Portfolio credit, </w:t>
      </w:r>
      <w:r w:rsidR="00910CDB" w:rsidRPr="00FC60C5">
        <w:rPr>
          <w:rFonts w:asciiTheme="majorHAnsi" w:hAnsiTheme="majorHAnsi"/>
        </w:rPr>
        <w:t xml:space="preserve">though </w:t>
      </w:r>
      <w:r w:rsidR="00910CDB" w:rsidRPr="00FC60C5">
        <w:rPr>
          <w:rFonts w:asciiTheme="majorHAnsi" w:hAnsiTheme="majorHAnsi"/>
        </w:rPr>
        <w:lastRenderedPageBreak/>
        <w:t xml:space="preserve">only five students have taken advantage of PLA Portfolio credit in the last five years, none through the school’s current PLA Portfolio class (LBST 108).  </w:t>
      </w:r>
    </w:p>
    <w:p w14:paraId="50EC8B37" w14:textId="77777777" w:rsidR="009D7593" w:rsidRPr="00FC60C5" w:rsidRDefault="009D7593" w:rsidP="00E217AC">
      <w:pPr>
        <w:pStyle w:val="Body"/>
        <w:rPr>
          <w:rFonts w:asciiTheme="majorHAnsi" w:hAnsiTheme="majorHAnsi"/>
        </w:rPr>
      </w:pPr>
    </w:p>
    <w:p w14:paraId="66C3B12C" w14:textId="44A61937" w:rsidR="00772CDD" w:rsidRPr="00FC60C5" w:rsidRDefault="00772CDD" w:rsidP="00E217AC">
      <w:pPr>
        <w:pStyle w:val="Body"/>
        <w:rPr>
          <w:rFonts w:asciiTheme="majorHAnsi" w:hAnsiTheme="majorHAnsi"/>
        </w:rPr>
      </w:pPr>
      <w:r w:rsidRPr="00FC60C5">
        <w:rPr>
          <w:rFonts w:asciiTheme="majorHAnsi" w:hAnsiTheme="majorHAnsi"/>
        </w:rPr>
        <w:t xml:space="preserve">In addition, members of the committee have </w:t>
      </w:r>
      <w:r w:rsidR="00745558" w:rsidRPr="00FC60C5">
        <w:rPr>
          <w:rFonts w:asciiTheme="majorHAnsi" w:hAnsiTheme="majorHAnsi"/>
        </w:rPr>
        <w:t>reached out to</w:t>
      </w:r>
      <w:r w:rsidRPr="00FC60C5">
        <w:rPr>
          <w:rFonts w:asciiTheme="majorHAnsi" w:hAnsiTheme="majorHAnsi"/>
        </w:rPr>
        <w:t xml:space="preserve"> other </w:t>
      </w:r>
      <w:r w:rsidR="00FD694F" w:rsidRPr="00FC60C5">
        <w:rPr>
          <w:rFonts w:asciiTheme="majorHAnsi" w:hAnsiTheme="majorHAnsi"/>
        </w:rPr>
        <w:t>UW S</w:t>
      </w:r>
      <w:r w:rsidRPr="00FC60C5">
        <w:rPr>
          <w:rFonts w:asciiTheme="majorHAnsi" w:hAnsiTheme="majorHAnsi"/>
        </w:rPr>
        <w:t>ystem schools, specifically UW – Oshkosh</w:t>
      </w:r>
      <w:r w:rsidR="00910CDB" w:rsidRPr="00FC60C5">
        <w:rPr>
          <w:rFonts w:asciiTheme="majorHAnsi" w:hAnsiTheme="majorHAnsi"/>
        </w:rPr>
        <w:t>, which instituted a seven-week</w:t>
      </w:r>
      <w:r w:rsidR="0031741F" w:rsidRPr="00FC60C5">
        <w:rPr>
          <w:rFonts w:asciiTheme="majorHAnsi" w:hAnsiTheme="majorHAnsi"/>
        </w:rPr>
        <w:t>,</w:t>
      </w:r>
      <w:r w:rsidR="00910CDB" w:rsidRPr="00FC60C5">
        <w:rPr>
          <w:rFonts w:asciiTheme="majorHAnsi" w:hAnsiTheme="majorHAnsi"/>
        </w:rPr>
        <w:t xml:space="preserve"> one-credit</w:t>
      </w:r>
      <w:r w:rsidR="0031741F" w:rsidRPr="00FC60C5">
        <w:rPr>
          <w:rFonts w:asciiTheme="majorHAnsi" w:hAnsiTheme="majorHAnsi"/>
        </w:rPr>
        <w:t>,</w:t>
      </w:r>
      <w:r w:rsidR="00910CDB" w:rsidRPr="00FC60C5">
        <w:rPr>
          <w:rFonts w:asciiTheme="majorHAnsi" w:hAnsiTheme="majorHAnsi"/>
        </w:rPr>
        <w:t xml:space="preserve"> online PLA Portfolio development class this past academic year,</w:t>
      </w:r>
      <w:r w:rsidRPr="00FC60C5">
        <w:rPr>
          <w:rFonts w:asciiTheme="majorHAnsi" w:hAnsiTheme="majorHAnsi"/>
        </w:rPr>
        <w:t xml:space="preserve"> and UW – Whitewater,</w:t>
      </w:r>
      <w:r w:rsidR="006816DF" w:rsidRPr="00FC60C5">
        <w:rPr>
          <w:rFonts w:asciiTheme="majorHAnsi" w:hAnsiTheme="majorHAnsi"/>
        </w:rPr>
        <w:t xml:space="preserve"> </w:t>
      </w:r>
      <w:r w:rsidR="00910CDB" w:rsidRPr="00FC60C5">
        <w:rPr>
          <w:rFonts w:asciiTheme="majorHAnsi" w:hAnsiTheme="majorHAnsi"/>
        </w:rPr>
        <w:t>which has a long-standing fifteen week</w:t>
      </w:r>
      <w:r w:rsidR="0031741F" w:rsidRPr="00FC60C5">
        <w:rPr>
          <w:rFonts w:asciiTheme="majorHAnsi" w:hAnsiTheme="majorHAnsi"/>
        </w:rPr>
        <w:t>, 1.5-4.5 credit, online portfolio class offered annually in Spring Semester.</w:t>
      </w:r>
      <w:r w:rsidR="0031741F" w:rsidRPr="00FC60C5">
        <w:rPr>
          <w:rStyle w:val="FootnoteReference"/>
          <w:rFonts w:asciiTheme="majorHAnsi" w:hAnsiTheme="majorHAnsi"/>
        </w:rPr>
        <w:footnoteReference w:id="12"/>
      </w:r>
      <w:r w:rsidR="00477569" w:rsidRPr="00FC60C5">
        <w:rPr>
          <w:rFonts w:asciiTheme="majorHAnsi" w:hAnsiTheme="majorHAnsi"/>
        </w:rPr>
        <w:t xml:space="preserve">  </w:t>
      </w:r>
      <w:r w:rsidR="002C5AB1" w:rsidRPr="00FC60C5">
        <w:rPr>
          <w:rFonts w:asciiTheme="majorHAnsi" w:hAnsiTheme="majorHAnsi"/>
        </w:rPr>
        <w:t xml:space="preserve">Tracy Robinson </w:t>
      </w:r>
      <w:r w:rsidR="001E52F2" w:rsidRPr="00FC60C5">
        <w:rPr>
          <w:rFonts w:asciiTheme="majorHAnsi" w:hAnsiTheme="majorHAnsi"/>
        </w:rPr>
        <w:t>from</w:t>
      </w:r>
      <w:r w:rsidR="006816DF" w:rsidRPr="00FC60C5">
        <w:rPr>
          <w:rFonts w:asciiTheme="majorHAnsi" w:hAnsiTheme="majorHAnsi"/>
        </w:rPr>
        <w:t xml:space="preserve"> the University of Memphis</w:t>
      </w:r>
      <w:r w:rsidRPr="00FC60C5">
        <w:rPr>
          <w:rFonts w:asciiTheme="majorHAnsi" w:hAnsiTheme="majorHAnsi"/>
        </w:rPr>
        <w:t xml:space="preserve"> </w:t>
      </w:r>
      <w:r w:rsidR="001E52F2" w:rsidRPr="00FC60C5">
        <w:rPr>
          <w:rFonts w:asciiTheme="majorHAnsi" w:hAnsiTheme="majorHAnsi"/>
        </w:rPr>
        <w:t xml:space="preserve">also shared </w:t>
      </w:r>
      <w:r w:rsidRPr="00FC60C5">
        <w:rPr>
          <w:rFonts w:asciiTheme="majorHAnsi" w:hAnsiTheme="majorHAnsi"/>
        </w:rPr>
        <w:t xml:space="preserve">details about </w:t>
      </w:r>
      <w:r w:rsidR="001E52F2" w:rsidRPr="00FC60C5">
        <w:rPr>
          <w:rFonts w:asciiTheme="majorHAnsi" w:hAnsiTheme="majorHAnsi"/>
        </w:rPr>
        <w:t>how her campus</w:t>
      </w:r>
      <w:r w:rsidR="00477569" w:rsidRPr="00FC60C5">
        <w:rPr>
          <w:rFonts w:asciiTheme="majorHAnsi" w:hAnsiTheme="majorHAnsi"/>
        </w:rPr>
        <w:t xml:space="preserve"> </w:t>
      </w:r>
      <w:r w:rsidR="001E52F2" w:rsidRPr="00FC60C5">
        <w:rPr>
          <w:rFonts w:asciiTheme="majorHAnsi" w:hAnsiTheme="majorHAnsi"/>
        </w:rPr>
        <w:t>and the whole Tennessee system</w:t>
      </w:r>
      <w:r w:rsidRPr="00FC60C5">
        <w:rPr>
          <w:rFonts w:asciiTheme="majorHAnsi" w:hAnsiTheme="majorHAnsi"/>
        </w:rPr>
        <w:t xml:space="preserve"> </w:t>
      </w:r>
      <w:r w:rsidR="001E52F2" w:rsidRPr="00FC60C5">
        <w:rPr>
          <w:rFonts w:asciiTheme="majorHAnsi" w:hAnsiTheme="majorHAnsi"/>
        </w:rPr>
        <w:t xml:space="preserve">has </w:t>
      </w:r>
      <w:r w:rsidRPr="00FC60C5">
        <w:rPr>
          <w:rFonts w:asciiTheme="majorHAnsi" w:hAnsiTheme="majorHAnsi"/>
        </w:rPr>
        <w:t>optimize</w:t>
      </w:r>
      <w:r w:rsidR="001E52F2" w:rsidRPr="00FC60C5">
        <w:rPr>
          <w:rFonts w:asciiTheme="majorHAnsi" w:hAnsiTheme="majorHAnsi"/>
        </w:rPr>
        <w:t>d</w:t>
      </w:r>
      <w:r w:rsidRPr="00FC60C5">
        <w:rPr>
          <w:rFonts w:asciiTheme="majorHAnsi" w:hAnsiTheme="majorHAnsi"/>
        </w:rPr>
        <w:t xml:space="preserve"> granting credit for prior learning. Based on the results of th</w:t>
      </w:r>
      <w:r w:rsidR="6537CD65" w:rsidRPr="00FC60C5">
        <w:rPr>
          <w:rFonts w:asciiTheme="majorHAnsi" w:hAnsiTheme="majorHAnsi"/>
        </w:rPr>
        <w:t>is</w:t>
      </w:r>
      <w:r w:rsidRPr="00FC60C5">
        <w:rPr>
          <w:rFonts w:asciiTheme="majorHAnsi" w:hAnsiTheme="majorHAnsi"/>
        </w:rPr>
        <w:t xml:space="preserve"> internal and external research, the committee </w:t>
      </w:r>
      <w:r w:rsidR="006768DB" w:rsidRPr="00FC60C5">
        <w:rPr>
          <w:rFonts w:asciiTheme="majorHAnsi" w:hAnsiTheme="majorHAnsi"/>
        </w:rPr>
        <w:t>made</w:t>
      </w:r>
      <w:r w:rsidRPr="00FC60C5">
        <w:rPr>
          <w:rFonts w:asciiTheme="majorHAnsi" w:hAnsiTheme="majorHAnsi"/>
        </w:rPr>
        <w:t xml:space="preserve"> recommendation</w:t>
      </w:r>
      <w:r w:rsidR="009B65B2" w:rsidRPr="00FC60C5">
        <w:rPr>
          <w:rFonts w:asciiTheme="majorHAnsi" w:hAnsiTheme="majorHAnsi"/>
        </w:rPr>
        <w:t xml:space="preserve">s for improving the accessibility and administration of PLA, especially PLC granted by portfolio review </w:t>
      </w:r>
      <w:r w:rsidR="006768DB" w:rsidRPr="00FC60C5">
        <w:rPr>
          <w:rFonts w:asciiTheme="majorHAnsi" w:hAnsiTheme="majorHAnsi"/>
        </w:rPr>
        <w:t xml:space="preserve">and </w:t>
      </w:r>
      <w:r w:rsidR="009B65B2" w:rsidRPr="00FC60C5">
        <w:rPr>
          <w:rFonts w:asciiTheme="majorHAnsi" w:hAnsiTheme="majorHAnsi"/>
        </w:rPr>
        <w:t>enhanc</w:t>
      </w:r>
      <w:r w:rsidR="006768DB" w:rsidRPr="00FC60C5">
        <w:rPr>
          <w:rFonts w:asciiTheme="majorHAnsi" w:hAnsiTheme="majorHAnsi"/>
        </w:rPr>
        <w:t>ing</w:t>
      </w:r>
      <w:r w:rsidRPr="00FC60C5">
        <w:rPr>
          <w:rFonts w:asciiTheme="majorHAnsi" w:hAnsiTheme="majorHAnsi"/>
        </w:rPr>
        <w:t xml:space="preserve"> faculty awareness of and support for Prior Learning Credit</w:t>
      </w:r>
      <w:r w:rsidR="008307FA" w:rsidRPr="00FC60C5">
        <w:rPr>
          <w:rFonts w:asciiTheme="majorHAnsi" w:hAnsiTheme="majorHAnsi"/>
        </w:rPr>
        <w:t>,</w:t>
      </w:r>
      <w:r w:rsidR="006768DB" w:rsidRPr="00FC60C5">
        <w:rPr>
          <w:rFonts w:asciiTheme="majorHAnsi" w:hAnsiTheme="majorHAnsi"/>
        </w:rPr>
        <w:t xml:space="preserve"> to the Adult Initiatives Committee</w:t>
      </w:r>
      <w:r w:rsidR="00CF4024" w:rsidRPr="00FC60C5">
        <w:rPr>
          <w:rFonts w:asciiTheme="majorHAnsi" w:hAnsiTheme="majorHAnsi"/>
        </w:rPr>
        <w:t>, which approved them and forwarded them to the Provost</w:t>
      </w:r>
      <w:r w:rsidR="009C2DEF" w:rsidRPr="00FC60C5">
        <w:rPr>
          <w:rFonts w:asciiTheme="majorHAnsi" w:hAnsiTheme="majorHAnsi"/>
        </w:rPr>
        <w:t>’s Office</w:t>
      </w:r>
      <w:r w:rsidR="00AB54A8" w:rsidRPr="00FC60C5">
        <w:rPr>
          <w:rFonts w:asciiTheme="majorHAnsi" w:hAnsiTheme="majorHAnsi"/>
        </w:rPr>
        <w:t>, wh</w:t>
      </w:r>
      <w:r w:rsidR="002241B6" w:rsidRPr="00FC60C5">
        <w:rPr>
          <w:rFonts w:asciiTheme="majorHAnsi" w:hAnsiTheme="majorHAnsi"/>
        </w:rPr>
        <w:t>ich</w:t>
      </w:r>
      <w:r w:rsidR="00AB54A8" w:rsidRPr="00FC60C5">
        <w:rPr>
          <w:rFonts w:asciiTheme="majorHAnsi" w:hAnsiTheme="majorHAnsi"/>
        </w:rPr>
        <w:t xml:space="preserve"> also </w:t>
      </w:r>
      <w:r w:rsidR="000C486B" w:rsidRPr="00FC60C5">
        <w:rPr>
          <w:rFonts w:asciiTheme="majorHAnsi" w:hAnsiTheme="majorHAnsi"/>
        </w:rPr>
        <w:t>supported</w:t>
      </w:r>
      <w:r w:rsidR="00AB54A8" w:rsidRPr="00FC60C5">
        <w:rPr>
          <w:rFonts w:asciiTheme="majorHAnsi" w:hAnsiTheme="majorHAnsi"/>
        </w:rPr>
        <w:t xml:space="preserve"> them</w:t>
      </w:r>
      <w:r w:rsidRPr="00FC60C5">
        <w:rPr>
          <w:rFonts w:asciiTheme="majorHAnsi" w:hAnsiTheme="majorHAnsi"/>
        </w:rPr>
        <w:t xml:space="preserve">.  </w:t>
      </w:r>
    </w:p>
    <w:p w14:paraId="669A8EF0" w14:textId="77777777" w:rsidR="00223A69" w:rsidRPr="00FC60C5" w:rsidRDefault="00223A69" w:rsidP="00E217AC">
      <w:pPr>
        <w:pStyle w:val="Body"/>
        <w:rPr>
          <w:rFonts w:asciiTheme="majorHAnsi" w:hAnsiTheme="majorHAnsi"/>
        </w:rPr>
      </w:pPr>
    </w:p>
    <w:p w14:paraId="7B2296E2" w14:textId="77777777" w:rsidR="0040037A" w:rsidRPr="00FC60C5" w:rsidRDefault="0040037A" w:rsidP="00E217AC">
      <w:pPr>
        <w:pStyle w:val="Body"/>
        <w:rPr>
          <w:rFonts w:asciiTheme="majorHAnsi" w:hAnsiTheme="majorHAnsi"/>
          <w:smallCaps/>
        </w:rPr>
      </w:pPr>
    </w:p>
    <w:p w14:paraId="17D288EF" w14:textId="77CAC770" w:rsidR="00F37A52" w:rsidRPr="00D83615" w:rsidRDefault="00F37A52" w:rsidP="00E217AC">
      <w:pPr>
        <w:pStyle w:val="Body"/>
        <w:rPr>
          <w:rFonts w:asciiTheme="majorHAnsi" w:hAnsiTheme="majorHAnsi"/>
          <w:b/>
          <w:smallCaps/>
        </w:rPr>
      </w:pPr>
      <w:r w:rsidRPr="00D83615">
        <w:rPr>
          <w:rFonts w:asciiTheme="majorHAnsi" w:hAnsiTheme="majorHAnsi"/>
          <w:b/>
          <w:smallCaps/>
        </w:rPr>
        <w:t>Recommendations</w:t>
      </w:r>
    </w:p>
    <w:p w14:paraId="05C63892" w14:textId="2074DD88" w:rsidR="00865975" w:rsidRPr="00FC60C5" w:rsidRDefault="00865975" w:rsidP="00E217AC">
      <w:pPr>
        <w:pStyle w:val="Body"/>
        <w:rPr>
          <w:rFonts w:asciiTheme="majorHAnsi" w:hAnsiTheme="majorHAnsi"/>
        </w:rPr>
      </w:pPr>
    </w:p>
    <w:p w14:paraId="4557A144" w14:textId="4995FF89" w:rsidR="00D16858" w:rsidRPr="00FC60C5" w:rsidRDefault="00D16858" w:rsidP="00E217AC">
      <w:pPr>
        <w:pStyle w:val="Body"/>
        <w:rPr>
          <w:rFonts w:asciiTheme="majorHAnsi" w:hAnsiTheme="majorHAnsi"/>
        </w:rPr>
      </w:pPr>
      <w:r w:rsidRPr="00FC60C5">
        <w:rPr>
          <w:rFonts w:asciiTheme="majorHAnsi" w:hAnsiTheme="majorHAnsi"/>
        </w:rPr>
        <w:t xml:space="preserve">The Adult Initiatives Committee, the PLA Committee, and the Provost’s Office recognize </w:t>
      </w:r>
      <w:r w:rsidR="003E3DD5" w:rsidRPr="00FC60C5">
        <w:rPr>
          <w:rFonts w:asciiTheme="majorHAnsi" w:hAnsiTheme="majorHAnsi"/>
        </w:rPr>
        <w:t>th</w:t>
      </w:r>
      <w:r w:rsidR="00A30E62" w:rsidRPr="00FC60C5">
        <w:rPr>
          <w:rFonts w:asciiTheme="majorHAnsi" w:hAnsiTheme="majorHAnsi"/>
        </w:rPr>
        <w:t>at adult students are not receiving support</w:t>
      </w:r>
      <w:r w:rsidR="0058215C" w:rsidRPr="00FC60C5">
        <w:rPr>
          <w:rFonts w:asciiTheme="majorHAnsi" w:hAnsiTheme="majorHAnsi"/>
        </w:rPr>
        <w:t xml:space="preserve"> enough currently to attract them to and keep them enrolled at Parkside and that the school needs to organize intentional efforts to</w:t>
      </w:r>
      <w:r w:rsidR="00FC7673" w:rsidRPr="00FC60C5">
        <w:rPr>
          <w:rFonts w:asciiTheme="majorHAnsi" w:hAnsiTheme="majorHAnsi"/>
        </w:rPr>
        <w:t xml:space="preserve"> </w:t>
      </w:r>
      <w:r w:rsidR="0058215C" w:rsidRPr="00FC60C5">
        <w:rPr>
          <w:rFonts w:asciiTheme="majorHAnsi" w:hAnsiTheme="majorHAnsi"/>
        </w:rPr>
        <w:t xml:space="preserve">recruit and retain adult students to fulfill the school’s educational mission and </w:t>
      </w:r>
      <w:r w:rsidR="00BC53E9" w:rsidRPr="00FC60C5">
        <w:rPr>
          <w:rFonts w:asciiTheme="majorHAnsi" w:hAnsiTheme="majorHAnsi"/>
        </w:rPr>
        <w:t xml:space="preserve">to </w:t>
      </w:r>
      <w:r w:rsidR="0058215C" w:rsidRPr="00FC60C5">
        <w:rPr>
          <w:rFonts w:asciiTheme="majorHAnsi" w:hAnsiTheme="majorHAnsi"/>
        </w:rPr>
        <w:t xml:space="preserve">preserve its financial </w:t>
      </w:r>
      <w:r w:rsidR="00EC113D" w:rsidRPr="00FC60C5">
        <w:rPr>
          <w:rFonts w:asciiTheme="majorHAnsi" w:hAnsiTheme="majorHAnsi"/>
        </w:rPr>
        <w:t>solvency.</w:t>
      </w:r>
      <w:r w:rsidR="00580DF1" w:rsidRPr="00FC60C5">
        <w:rPr>
          <w:rFonts w:asciiTheme="majorHAnsi" w:hAnsiTheme="majorHAnsi"/>
        </w:rPr>
        <w:t xml:space="preserve"> </w:t>
      </w:r>
      <w:r w:rsidR="003E3DD5" w:rsidRPr="00FC60C5">
        <w:rPr>
          <w:rFonts w:asciiTheme="majorHAnsi" w:hAnsiTheme="majorHAnsi"/>
        </w:rPr>
        <w:t xml:space="preserve">In order to meet </w:t>
      </w:r>
      <w:r w:rsidR="00BF2B83" w:rsidRPr="00FC60C5">
        <w:rPr>
          <w:rFonts w:asciiTheme="majorHAnsi" w:hAnsiTheme="majorHAnsi"/>
        </w:rPr>
        <w:t xml:space="preserve">the critical need to provide mechanisms </w:t>
      </w:r>
      <w:r w:rsidR="00212507" w:rsidRPr="00FC60C5">
        <w:rPr>
          <w:rFonts w:asciiTheme="majorHAnsi" w:hAnsiTheme="majorHAnsi"/>
        </w:rPr>
        <w:t xml:space="preserve">better </w:t>
      </w:r>
      <w:r w:rsidR="00BF2B83" w:rsidRPr="00FC60C5">
        <w:rPr>
          <w:rFonts w:asciiTheme="majorHAnsi" w:hAnsiTheme="majorHAnsi"/>
        </w:rPr>
        <w:t xml:space="preserve">to support adult students by </w:t>
      </w:r>
      <w:r w:rsidR="005D3F32" w:rsidRPr="00FC60C5">
        <w:rPr>
          <w:rFonts w:asciiTheme="majorHAnsi" w:hAnsiTheme="majorHAnsi"/>
        </w:rPr>
        <w:t xml:space="preserve">improving their ability to </w:t>
      </w:r>
      <w:r w:rsidR="00BF2B83" w:rsidRPr="00FC60C5">
        <w:rPr>
          <w:rFonts w:asciiTheme="majorHAnsi" w:hAnsiTheme="majorHAnsi"/>
        </w:rPr>
        <w:t xml:space="preserve">connect with academic planning and advising, career advising, </w:t>
      </w:r>
      <w:r w:rsidR="00212507" w:rsidRPr="00FC60C5">
        <w:rPr>
          <w:rFonts w:asciiTheme="majorHAnsi" w:hAnsiTheme="majorHAnsi"/>
        </w:rPr>
        <w:t>financial aid, and community partners</w:t>
      </w:r>
      <w:r w:rsidR="00EC2AC6" w:rsidRPr="00FC60C5">
        <w:rPr>
          <w:rFonts w:asciiTheme="majorHAnsi" w:hAnsiTheme="majorHAnsi"/>
        </w:rPr>
        <w:t xml:space="preserve">, </w:t>
      </w:r>
      <w:r w:rsidR="003E3DD5" w:rsidRPr="00FC60C5">
        <w:rPr>
          <w:rFonts w:asciiTheme="majorHAnsi" w:hAnsiTheme="majorHAnsi"/>
        </w:rPr>
        <w:t>we</w:t>
      </w:r>
      <w:r w:rsidR="00EC2AC6" w:rsidRPr="00FC60C5">
        <w:rPr>
          <w:rFonts w:asciiTheme="majorHAnsi" w:hAnsiTheme="majorHAnsi"/>
        </w:rPr>
        <w:t xml:space="preserve"> offer the follow recommendations: </w:t>
      </w:r>
    </w:p>
    <w:p w14:paraId="65165898" w14:textId="18A7C91A" w:rsidR="00602A16" w:rsidRPr="00FC60C5" w:rsidRDefault="00E26F5A" w:rsidP="00E217AC">
      <w:pPr>
        <w:pStyle w:val="Body"/>
        <w:numPr>
          <w:ilvl w:val="0"/>
          <w:numId w:val="4"/>
        </w:numPr>
        <w:rPr>
          <w:rFonts w:asciiTheme="majorHAnsi" w:hAnsiTheme="majorHAnsi"/>
        </w:rPr>
      </w:pPr>
      <w:r w:rsidRPr="00FC60C5">
        <w:rPr>
          <w:rFonts w:asciiTheme="majorHAnsi" w:hAnsiTheme="majorHAnsi"/>
        </w:rPr>
        <w:t xml:space="preserve">Create a Center for Adult and Returning Students (CARS) to </w:t>
      </w:r>
      <w:r w:rsidR="005E42F6" w:rsidRPr="00FC60C5">
        <w:rPr>
          <w:rFonts w:asciiTheme="majorHAnsi" w:hAnsiTheme="majorHAnsi"/>
        </w:rPr>
        <w:t>serve as a hub for both prospective and enrolled adult students</w:t>
      </w:r>
      <w:r w:rsidR="00580DF1" w:rsidRPr="00FC60C5">
        <w:rPr>
          <w:rFonts w:asciiTheme="majorHAnsi" w:hAnsiTheme="majorHAnsi"/>
        </w:rPr>
        <w:t>.</w:t>
      </w:r>
    </w:p>
    <w:p w14:paraId="16A6C077" w14:textId="3954E7D9" w:rsidR="005E42F6" w:rsidRPr="00FC60C5" w:rsidRDefault="005E42F6" w:rsidP="00E217AC">
      <w:pPr>
        <w:pStyle w:val="Body"/>
        <w:numPr>
          <w:ilvl w:val="0"/>
          <w:numId w:val="4"/>
        </w:numPr>
        <w:rPr>
          <w:rFonts w:asciiTheme="majorHAnsi" w:hAnsiTheme="majorHAnsi"/>
        </w:rPr>
      </w:pPr>
      <w:r w:rsidRPr="00FC60C5">
        <w:rPr>
          <w:rFonts w:asciiTheme="majorHAnsi" w:hAnsiTheme="majorHAnsi"/>
        </w:rPr>
        <w:t xml:space="preserve">Staff the Center for Adult and Returning Students </w:t>
      </w:r>
      <w:r w:rsidR="000F2A53" w:rsidRPr="00FC60C5">
        <w:rPr>
          <w:rFonts w:asciiTheme="majorHAnsi" w:hAnsiTheme="majorHAnsi"/>
        </w:rPr>
        <w:t xml:space="preserve">with the position to support adult </w:t>
      </w:r>
      <w:r w:rsidR="00580DF1" w:rsidRPr="00FC60C5">
        <w:rPr>
          <w:rFonts w:asciiTheme="majorHAnsi" w:hAnsiTheme="majorHAnsi"/>
        </w:rPr>
        <w:t>pre-</w:t>
      </w:r>
      <w:r w:rsidR="000F2A53" w:rsidRPr="00FC60C5">
        <w:rPr>
          <w:rFonts w:asciiTheme="majorHAnsi" w:hAnsiTheme="majorHAnsi"/>
        </w:rPr>
        <w:t xml:space="preserve">enrollment counselling and a new position to support PLA in all forms, instruct a PLA Portfolio Development class, and review </w:t>
      </w:r>
      <w:r w:rsidR="008F0282" w:rsidRPr="00FC60C5">
        <w:rPr>
          <w:rFonts w:asciiTheme="majorHAnsi" w:hAnsiTheme="majorHAnsi"/>
        </w:rPr>
        <w:t>other adult-focused programming, such as Certificates, online programs, and degree completion programs</w:t>
      </w:r>
      <w:r w:rsidR="00580DF1" w:rsidRPr="00FC60C5">
        <w:rPr>
          <w:rFonts w:asciiTheme="majorHAnsi" w:hAnsiTheme="majorHAnsi"/>
        </w:rPr>
        <w:t>.</w:t>
      </w:r>
    </w:p>
    <w:p w14:paraId="3E6F31EF" w14:textId="603874FE" w:rsidR="008F0282" w:rsidRPr="00FC60C5" w:rsidRDefault="005B6BD7" w:rsidP="00E217AC">
      <w:pPr>
        <w:pStyle w:val="Body"/>
        <w:numPr>
          <w:ilvl w:val="0"/>
          <w:numId w:val="4"/>
        </w:numPr>
        <w:rPr>
          <w:rFonts w:asciiTheme="majorHAnsi" w:hAnsiTheme="majorHAnsi"/>
        </w:rPr>
      </w:pPr>
      <w:r w:rsidRPr="00FC60C5">
        <w:rPr>
          <w:rFonts w:asciiTheme="majorHAnsi" w:hAnsiTheme="majorHAnsi"/>
        </w:rPr>
        <w:t>Update</w:t>
      </w:r>
      <w:r w:rsidR="00580DF1" w:rsidRPr="00FC60C5">
        <w:rPr>
          <w:rFonts w:asciiTheme="majorHAnsi" w:hAnsiTheme="majorHAnsi"/>
        </w:rPr>
        <w:t xml:space="preserve"> and help maintain</w:t>
      </w:r>
      <w:r w:rsidRPr="00FC60C5">
        <w:rPr>
          <w:rFonts w:asciiTheme="majorHAnsi" w:hAnsiTheme="majorHAnsi"/>
        </w:rPr>
        <w:t xml:space="preserve"> the webpages relevant for adult students and ensure that the Center for Adult and Returning Students has a highly searchable, easy to find and navigate web presence that is regularly reviewed and updated</w:t>
      </w:r>
      <w:r w:rsidR="00580DF1" w:rsidRPr="00FC60C5">
        <w:rPr>
          <w:rFonts w:asciiTheme="majorHAnsi" w:hAnsiTheme="majorHAnsi"/>
        </w:rPr>
        <w:t>.</w:t>
      </w:r>
    </w:p>
    <w:p w14:paraId="7874A26C" w14:textId="3CC32D1F" w:rsidR="005B6BD7" w:rsidRPr="00FC60C5" w:rsidRDefault="00F35EE9" w:rsidP="00E217AC">
      <w:pPr>
        <w:pStyle w:val="Body"/>
        <w:numPr>
          <w:ilvl w:val="0"/>
          <w:numId w:val="4"/>
        </w:numPr>
        <w:rPr>
          <w:rFonts w:asciiTheme="majorHAnsi" w:hAnsiTheme="majorHAnsi"/>
        </w:rPr>
      </w:pPr>
      <w:r w:rsidRPr="00FC60C5">
        <w:rPr>
          <w:rFonts w:asciiTheme="majorHAnsi" w:hAnsiTheme="majorHAnsi"/>
        </w:rPr>
        <w:t xml:space="preserve">Task the Center for Adult and Returning Students with providing training for faculty and staff regarding PLA and </w:t>
      </w:r>
      <w:r w:rsidR="00C55C0F" w:rsidRPr="00FC60C5">
        <w:rPr>
          <w:rFonts w:asciiTheme="majorHAnsi" w:hAnsiTheme="majorHAnsi"/>
        </w:rPr>
        <w:t>other adult</w:t>
      </w:r>
      <w:r w:rsidR="00C03E5B" w:rsidRPr="00FC60C5">
        <w:rPr>
          <w:rFonts w:asciiTheme="majorHAnsi" w:hAnsiTheme="majorHAnsi"/>
        </w:rPr>
        <w:t>-</w:t>
      </w:r>
      <w:r w:rsidR="00C55C0F" w:rsidRPr="00FC60C5">
        <w:rPr>
          <w:rFonts w:asciiTheme="majorHAnsi" w:hAnsiTheme="majorHAnsi"/>
        </w:rPr>
        <w:t xml:space="preserve">needs related </w:t>
      </w:r>
      <w:r w:rsidR="00186C00" w:rsidRPr="00FC60C5">
        <w:rPr>
          <w:rFonts w:asciiTheme="majorHAnsi" w:hAnsiTheme="majorHAnsi"/>
        </w:rPr>
        <w:t>programming</w:t>
      </w:r>
      <w:r w:rsidR="00C03E5B" w:rsidRPr="00FC60C5">
        <w:rPr>
          <w:rFonts w:asciiTheme="majorHAnsi" w:hAnsiTheme="majorHAnsi"/>
        </w:rPr>
        <w:t xml:space="preserve">, </w:t>
      </w:r>
      <w:r w:rsidR="00186C00" w:rsidRPr="00FC60C5">
        <w:rPr>
          <w:rFonts w:asciiTheme="majorHAnsi" w:hAnsiTheme="majorHAnsi"/>
        </w:rPr>
        <w:t>strategies</w:t>
      </w:r>
      <w:r w:rsidR="00C03E5B" w:rsidRPr="00FC60C5">
        <w:rPr>
          <w:rFonts w:asciiTheme="majorHAnsi" w:hAnsiTheme="majorHAnsi"/>
        </w:rPr>
        <w:t>, and support</w:t>
      </w:r>
      <w:r w:rsidR="00111AEA" w:rsidRPr="00FC60C5">
        <w:rPr>
          <w:rFonts w:asciiTheme="majorHAnsi" w:hAnsiTheme="majorHAnsi"/>
        </w:rPr>
        <w:t>, as well as collecting data on the adult student experience</w:t>
      </w:r>
      <w:r w:rsidR="00DD329C" w:rsidRPr="00FC60C5">
        <w:rPr>
          <w:rFonts w:asciiTheme="majorHAnsi" w:hAnsiTheme="majorHAnsi"/>
        </w:rPr>
        <w:t>.</w:t>
      </w:r>
    </w:p>
    <w:p w14:paraId="27532BFF" w14:textId="77777777" w:rsidR="008D2663" w:rsidRPr="00FC60C5" w:rsidRDefault="008D2663" w:rsidP="00E217AC">
      <w:pPr>
        <w:pStyle w:val="Body"/>
        <w:rPr>
          <w:rFonts w:asciiTheme="majorHAnsi" w:hAnsiTheme="majorHAnsi"/>
        </w:rPr>
      </w:pPr>
    </w:p>
    <w:p w14:paraId="3A82FA74" w14:textId="1C9E2819" w:rsidR="00935675" w:rsidRPr="00FC60C5" w:rsidRDefault="006338A4" w:rsidP="00E217AC">
      <w:pPr>
        <w:pStyle w:val="Body"/>
        <w:rPr>
          <w:rFonts w:asciiTheme="majorHAnsi" w:hAnsiTheme="majorHAnsi"/>
        </w:rPr>
      </w:pPr>
      <w:r w:rsidRPr="00FC60C5">
        <w:rPr>
          <w:rFonts w:asciiTheme="majorHAnsi" w:hAnsiTheme="majorHAnsi"/>
        </w:rPr>
        <w:t>T</w:t>
      </w:r>
      <w:r w:rsidR="00300D72" w:rsidRPr="00FC60C5">
        <w:rPr>
          <w:rFonts w:asciiTheme="majorHAnsi" w:hAnsiTheme="majorHAnsi"/>
        </w:rPr>
        <w:t xml:space="preserve">hese measures will </w:t>
      </w:r>
      <w:r w:rsidR="00865975" w:rsidRPr="00FC60C5">
        <w:rPr>
          <w:rFonts w:asciiTheme="majorHAnsi" w:hAnsiTheme="majorHAnsi"/>
        </w:rPr>
        <w:t>centraliz</w:t>
      </w:r>
      <w:r w:rsidR="00300D72" w:rsidRPr="00FC60C5">
        <w:rPr>
          <w:rFonts w:asciiTheme="majorHAnsi" w:hAnsiTheme="majorHAnsi"/>
        </w:rPr>
        <w:t>e</w:t>
      </w:r>
      <w:r w:rsidR="00865975" w:rsidRPr="00FC60C5">
        <w:rPr>
          <w:rFonts w:asciiTheme="majorHAnsi" w:hAnsiTheme="majorHAnsi"/>
        </w:rPr>
        <w:t xml:space="preserve"> </w:t>
      </w:r>
      <w:r w:rsidR="00322660" w:rsidRPr="00FC60C5">
        <w:rPr>
          <w:rFonts w:asciiTheme="majorHAnsi" w:hAnsiTheme="majorHAnsi"/>
        </w:rPr>
        <w:t>the contact point</w:t>
      </w:r>
      <w:r w:rsidR="00935675" w:rsidRPr="00FC60C5">
        <w:rPr>
          <w:rFonts w:asciiTheme="majorHAnsi" w:hAnsiTheme="majorHAnsi"/>
        </w:rPr>
        <w:t xml:space="preserve"> for adult students, providing a one-stop-shop to</w:t>
      </w:r>
      <w:r w:rsidR="00322660" w:rsidRPr="00FC60C5">
        <w:rPr>
          <w:rFonts w:asciiTheme="majorHAnsi" w:hAnsiTheme="majorHAnsi"/>
        </w:rPr>
        <w:t xml:space="preserve"> help connect them with resources across campus in order to address the </w:t>
      </w:r>
      <w:r w:rsidR="00123FAF" w:rsidRPr="00FC60C5">
        <w:rPr>
          <w:rFonts w:asciiTheme="majorHAnsi" w:hAnsiTheme="majorHAnsi"/>
        </w:rPr>
        <w:t xml:space="preserve">long-standing need for improved </w:t>
      </w:r>
      <w:r w:rsidR="00840598" w:rsidRPr="00FC60C5">
        <w:rPr>
          <w:rFonts w:asciiTheme="majorHAnsi" w:hAnsiTheme="majorHAnsi"/>
        </w:rPr>
        <w:t>A</w:t>
      </w:r>
      <w:r w:rsidR="00123FAF" w:rsidRPr="00FC60C5">
        <w:rPr>
          <w:rFonts w:asciiTheme="majorHAnsi" w:hAnsiTheme="majorHAnsi"/>
        </w:rPr>
        <w:t xml:space="preserve">dmissions, </w:t>
      </w:r>
      <w:r w:rsidR="00840598" w:rsidRPr="00FC60C5">
        <w:rPr>
          <w:rFonts w:asciiTheme="majorHAnsi" w:hAnsiTheme="majorHAnsi"/>
        </w:rPr>
        <w:t>A</w:t>
      </w:r>
      <w:r w:rsidR="00123FAF" w:rsidRPr="00FC60C5">
        <w:rPr>
          <w:rFonts w:asciiTheme="majorHAnsi" w:hAnsiTheme="majorHAnsi"/>
        </w:rPr>
        <w:t xml:space="preserve">dvising, </w:t>
      </w:r>
      <w:r w:rsidR="00840598" w:rsidRPr="00FC60C5">
        <w:rPr>
          <w:rFonts w:asciiTheme="majorHAnsi" w:hAnsiTheme="majorHAnsi"/>
        </w:rPr>
        <w:t>F</w:t>
      </w:r>
      <w:r w:rsidR="00123FAF" w:rsidRPr="00FC60C5">
        <w:rPr>
          <w:rFonts w:asciiTheme="majorHAnsi" w:hAnsiTheme="majorHAnsi"/>
        </w:rPr>
        <w:t>inancial</w:t>
      </w:r>
      <w:r w:rsidR="00840598" w:rsidRPr="00FC60C5">
        <w:rPr>
          <w:rFonts w:asciiTheme="majorHAnsi" w:hAnsiTheme="majorHAnsi"/>
        </w:rPr>
        <w:t xml:space="preserve"> Aid</w:t>
      </w:r>
      <w:r w:rsidR="00123FAF" w:rsidRPr="00FC60C5">
        <w:rPr>
          <w:rFonts w:asciiTheme="majorHAnsi" w:hAnsiTheme="majorHAnsi"/>
        </w:rPr>
        <w:t xml:space="preserve">, </w:t>
      </w:r>
      <w:r w:rsidR="00FC52A3" w:rsidRPr="00FC60C5">
        <w:rPr>
          <w:rFonts w:asciiTheme="majorHAnsi" w:hAnsiTheme="majorHAnsi"/>
        </w:rPr>
        <w:t xml:space="preserve">and </w:t>
      </w:r>
      <w:r w:rsidR="00840598" w:rsidRPr="00FC60C5">
        <w:rPr>
          <w:rFonts w:asciiTheme="majorHAnsi" w:hAnsiTheme="majorHAnsi"/>
        </w:rPr>
        <w:t>V</w:t>
      </w:r>
      <w:r w:rsidR="00FC52A3" w:rsidRPr="00FC60C5">
        <w:rPr>
          <w:rFonts w:asciiTheme="majorHAnsi" w:hAnsiTheme="majorHAnsi"/>
        </w:rPr>
        <w:t>eteran support for adult students</w:t>
      </w:r>
      <w:r w:rsidR="00BC6166" w:rsidRPr="00FC60C5">
        <w:rPr>
          <w:rFonts w:asciiTheme="majorHAnsi" w:hAnsiTheme="majorHAnsi"/>
        </w:rPr>
        <w:t xml:space="preserve">, while also providing faculty and staff a source </w:t>
      </w:r>
      <w:r w:rsidR="00492FE4" w:rsidRPr="00FC60C5">
        <w:rPr>
          <w:rFonts w:asciiTheme="majorHAnsi" w:hAnsiTheme="majorHAnsi"/>
        </w:rPr>
        <w:t>of information for questions and issues surrounding adult students and adult-student specific needs</w:t>
      </w:r>
      <w:r w:rsidR="00E95B81" w:rsidRPr="00FC60C5">
        <w:rPr>
          <w:rFonts w:asciiTheme="majorHAnsi" w:hAnsiTheme="majorHAnsi"/>
        </w:rPr>
        <w:t xml:space="preserve"> that can help departments and colleges build adult-friendly programs that boost enrollment.</w:t>
      </w:r>
    </w:p>
    <w:p w14:paraId="47BEFB40" w14:textId="0B51842E" w:rsidR="00C8482D" w:rsidRPr="00FC60C5" w:rsidRDefault="00C8482D" w:rsidP="00E217AC">
      <w:pPr>
        <w:pStyle w:val="Body"/>
        <w:rPr>
          <w:rFonts w:asciiTheme="majorHAnsi" w:hAnsiTheme="majorHAnsi"/>
        </w:rPr>
      </w:pPr>
    </w:p>
    <w:p w14:paraId="3F2A9FE0" w14:textId="77777777" w:rsidR="00CE03AD" w:rsidRPr="00FC60C5" w:rsidRDefault="00CE03AD" w:rsidP="00E217AC">
      <w:pPr>
        <w:pStyle w:val="Body"/>
        <w:numPr>
          <w:ilvl w:val="0"/>
          <w:numId w:val="2"/>
        </w:numPr>
        <w:rPr>
          <w:rFonts w:asciiTheme="majorHAnsi" w:hAnsiTheme="majorHAnsi"/>
        </w:rPr>
      </w:pPr>
      <w:r w:rsidRPr="00FC60C5">
        <w:rPr>
          <w:rFonts w:asciiTheme="majorHAnsi" w:hAnsiTheme="majorHAnsi"/>
        </w:rPr>
        <w:t>Center for Adult and Returning Students (CARS)</w:t>
      </w:r>
    </w:p>
    <w:p w14:paraId="61441BA1" w14:textId="77777777" w:rsidR="00CE03AD" w:rsidRPr="00FC60C5" w:rsidRDefault="00CE03AD" w:rsidP="00E217AC">
      <w:pPr>
        <w:pStyle w:val="Body"/>
        <w:rPr>
          <w:rFonts w:asciiTheme="majorHAnsi" w:hAnsiTheme="majorHAnsi"/>
        </w:rPr>
      </w:pPr>
    </w:p>
    <w:p w14:paraId="0CE4E5BB" w14:textId="116EBACE" w:rsidR="00CE03AD" w:rsidRPr="00FC60C5" w:rsidRDefault="00843E3A" w:rsidP="00E217AC">
      <w:pPr>
        <w:pStyle w:val="Body"/>
        <w:rPr>
          <w:rFonts w:asciiTheme="majorHAnsi" w:hAnsiTheme="majorHAnsi"/>
        </w:rPr>
      </w:pPr>
      <w:r w:rsidRPr="00FC60C5">
        <w:rPr>
          <w:rFonts w:asciiTheme="majorHAnsi" w:hAnsiTheme="majorHAnsi"/>
        </w:rPr>
        <w:lastRenderedPageBreak/>
        <w:t>A</w:t>
      </w:r>
      <w:r w:rsidR="00CE03AD" w:rsidRPr="00FC60C5">
        <w:rPr>
          <w:rFonts w:asciiTheme="majorHAnsi" w:hAnsiTheme="majorHAnsi"/>
        </w:rPr>
        <w:t xml:space="preserve"> Center for Adult and Returning Students </w:t>
      </w:r>
      <w:r w:rsidRPr="00FC60C5">
        <w:rPr>
          <w:rFonts w:asciiTheme="majorHAnsi" w:hAnsiTheme="majorHAnsi"/>
        </w:rPr>
        <w:t>will</w:t>
      </w:r>
      <w:r w:rsidR="00CE03AD" w:rsidRPr="00FC60C5">
        <w:rPr>
          <w:rFonts w:asciiTheme="majorHAnsi" w:hAnsiTheme="majorHAnsi"/>
        </w:rPr>
        <w:t xml:space="preserve"> </w:t>
      </w:r>
      <w:r w:rsidRPr="00FC60C5">
        <w:rPr>
          <w:rFonts w:asciiTheme="majorHAnsi" w:hAnsiTheme="majorHAnsi"/>
        </w:rPr>
        <w:t>serve as a central location for information and support for adult students, as proposed in UW – Parkside’s Academic Plan (Section C, Initiative 2, “Integrated, One-Stop Center for Adults,” p. 33), expediting their time to enrollment and providing post-enrollment support services.</w:t>
      </w:r>
      <w:r w:rsidR="00405813" w:rsidRPr="00FC60C5">
        <w:rPr>
          <w:rFonts w:asciiTheme="majorHAnsi" w:hAnsiTheme="majorHAnsi"/>
        </w:rPr>
        <w:t xml:space="preserve">  </w:t>
      </w:r>
      <w:r w:rsidRPr="00FC60C5">
        <w:rPr>
          <w:rFonts w:asciiTheme="majorHAnsi" w:hAnsiTheme="majorHAnsi"/>
        </w:rPr>
        <w:t xml:space="preserve">Such a Center will </w:t>
      </w:r>
      <w:r w:rsidR="00CE03AD" w:rsidRPr="00FC60C5">
        <w:rPr>
          <w:rFonts w:asciiTheme="majorHAnsi" w:hAnsiTheme="majorHAnsi"/>
        </w:rPr>
        <w:t>provide a highly visible location to house</w:t>
      </w:r>
      <w:r w:rsidRPr="00FC60C5">
        <w:rPr>
          <w:rFonts w:asciiTheme="majorHAnsi" w:hAnsiTheme="majorHAnsi"/>
        </w:rPr>
        <w:t xml:space="preserve"> PLA support services, especially</w:t>
      </w:r>
      <w:r w:rsidR="00CE03AD" w:rsidRPr="00FC60C5">
        <w:rPr>
          <w:rFonts w:asciiTheme="majorHAnsi" w:hAnsiTheme="majorHAnsi"/>
        </w:rPr>
        <w:t xml:space="preserve"> the PLA Portfolio </w:t>
      </w:r>
      <w:r w:rsidR="00405813" w:rsidRPr="00FC60C5">
        <w:rPr>
          <w:rFonts w:asciiTheme="majorHAnsi" w:hAnsiTheme="majorHAnsi"/>
        </w:rPr>
        <w:t xml:space="preserve">development </w:t>
      </w:r>
      <w:r w:rsidR="00CE03AD" w:rsidRPr="00FC60C5">
        <w:rPr>
          <w:rFonts w:asciiTheme="majorHAnsi" w:hAnsiTheme="majorHAnsi"/>
        </w:rPr>
        <w:t>class</w:t>
      </w:r>
      <w:r w:rsidR="00405813" w:rsidRPr="00FC60C5">
        <w:rPr>
          <w:rFonts w:asciiTheme="majorHAnsi" w:hAnsiTheme="majorHAnsi"/>
        </w:rPr>
        <w:t>,</w:t>
      </w:r>
      <w:r w:rsidRPr="00FC60C5">
        <w:rPr>
          <w:rFonts w:asciiTheme="majorHAnsi" w:hAnsiTheme="majorHAnsi"/>
        </w:rPr>
        <w:t xml:space="preserve"> and </w:t>
      </w:r>
      <w:r w:rsidR="00405813" w:rsidRPr="00FC60C5">
        <w:rPr>
          <w:rFonts w:asciiTheme="majorHAnsi" w:hAnsiTheme="majorHAnsi"/>
        </w:rPr>
        <w:t>a platform from which to raise awareness of PLA amongst faculty and staff</w:t>
      </w:r>
      <w:r w:rsidR="00CE03AD" w:rsidRPr="00FC60C5">
        <w:rPr>
          <w:rFonts w:asciiTheme="majorHAnsi" w:hAnsiTheme="majorHAnsi"/>
        </w:rPr>
        <w:t>.</w:t>
      </w:r>
      <w:r w:rsidR="00405813" w:rsidRPr="00FC60C5">
        <w:rPr>
          <w:rFonts w:asciiTheme="majorHAnsi" w:hAnsiTheme="majorHAnsi"/>
        </w:rPr>
        <w:t xml:space="preserve"> </w:t>
      </w:r>
      <w:r w:rsidR="00CE03AD" w:rsidRPr="00FC60C5">
        <w:rPr>
          <w:rFonts w:asciiTheme="majorHAnsi" w:hAnsiTheme="majorHAnsi"/>
        </w:rPr>
        <w:t xml:space="preserve">In addition to </w:t>
      </w:r>
      <w:r w:rsidR="00405813" w:rsidRPr="00FC60C5">
        <w:rPr>
          <w:rFonts w:asciiTheme="majorHAnsi" w:hAnsiTheme="majorHAnsi"/>
        </w:rPr>
        <w:t xml:space="preserve">pre-enrollment counselling and </w:t>
      </w:r>
      <w:r w:rsidR="00CE03AD" w:rsidRPr="00FC60C5">
        <w:rPr>
          <w:rFonts w:asciiTheme="majorHAnsi" w:hAnsiTheme="majorHAnsi"/>
        </w:rPr>
        <w:t xml:space="preserve">assistance with predictive scheduling and PLA, a Center for Adult and Returning Students will </w:t>
      </w:r>
      <w:r w:rsidR="00405813" w:rsidRPr="00FC60C5">
        <w:rPr>
          <w:rFonts w:asciiTheme="majorHAnsi" w:hAnsiTheme="majorHAnsi"/>
        </w:rPr>
        <w:t xml:space="preserve">connect adult students with support services demonstrated to improve their enrollment numbers and persistence to degree, </w:t>
      </w:r>
      <w:r w:rsidR="00CE03AD" w:rsidRPr="00FC60C5">
        <w:rPr>
          <w:rFonts w:asciiTheme="majorHAnsi" w:hAnsiTheme="majorHAnsi"/>
        </w:rPr>
        <w:t>concentrat</w:t>
      </w:r>
      <w:r w:rsidR="00405813" w:rsidRPr="00FC60C5">
        <w:rPr>
          <w:rFonts w:asciiTheme="majorHAnsi" w:hAnsiTheme="majorHAnsi"/>
        </w:rPr>
        <w:t>ing</w:t>
      </w:r>
      <w:r w:rsidR="00CE03AD" w:rsidRPr="00FC60C5">
        <w:rPr>
          <w:rFonts w:asciiTheme="majorHAnsi" w:hAnsiTheme="majorHAnsi"/>
        </w:rPr>
        <w:t xml:space="preserve"> information about</w:t>
      </w:r>
      <w:r w:rsidR="00405813" w:rsidRPr="00FC60C5">
        <w:rPr>
          <w:rFonts w:asciiTheme="majorHAnsi" w:hAnsiTheme="majorHAnsi"/>
        </w:rPr>
        <w:t xml:space="preserve"> and access to</w:t>
      </w:r>
      <w:r w:rsidR="00CE03AD" w:rsidRPr="00FC60C5">
        <w:rPr>
          <w:rFonts w:asciiTheme="majorHAnsi" w:hAnsiTheme="majorHAnsi"/>
        </w:rPr>
        <w:t xml:space="preserve"> Financial Aid, Career Services, Veterans Services, and other support resources.</w:t>
      </w:r>
      <w:r w:rsidR="00CE03AD" w:rsidRPr="00FC60C5">
        <w:rPr>
          <w:rStyle w:val="FootnoteReference"/>
          <w:rFonts w:asciiTheme="majorHAnsi" w:hAnsiTheme="majorHAnsi"/>
        </w:rPr>
        <w:footnoteReference w:id="13"/>
      </w:r>
    </w:p>
    <w:p w14:paraId="444DDC2C" w14:textId="77777777" w:rsidR="00CE03AD" w:rsidRPr="00FC60C5" w:rsidRDefault="00CE03AD" w:rsidP="00E217AC">
      <w:pPr>
        <w:pStyle w:val="Body"/>
        <w:rPr>
          <w:rFonts w:asciiTheme="majorHAnsi" w:hAnsiTheme="majorHAnsi"/>
        </w:rPr>
      </w:pPr>
    </w:p>
    <w:p w14:paraId="7A046863" w14:textId="02ED1B7C" w:rsidR="00CE03AD" w:rsidRPr="00FC60C5" w:rsidRDefault="002F0529" w:rsidP="00E217AC">
      <w:pPr>
        <w:pStyle w:val="Body"/>
        <w:rPr>
          <w:rFonts w:asciiTheme="majorHAnsi" w:hAnsiTheme="majorHAnsi"/>
        </w:rPr>
      </w:pPr>
      <w:r w:rsidRPr="00FC60C5">
        <w:rPr>
          <w:rFonts w:asciiTheme="majorHAnsi" w:hAnsiTheme="majorHAnsi"/>
        </w:rPr>
        <w:t>The</w:t>
      </w:r>
      <w:r w:rsidR="00CE03AD" w:rsidRPr="00FC60C5">
        <w:rPr>
          <w:rFonts w:asciiTheme="majorHAnsi" w:hAnsiTheme="majorHAnsi"/>
        </w:rPr>
        <w:t xml:space="preserve"> Center for Adult and Returning Students</w:t>
      </w:r>
      <w:r w:rsidRPr="00FC60C5">
        <w:rPr>
          <w:rFonts w:asciiTheme="majorHAnsi" w:hAnsiTheme="majorHAnsi"/>
        </w:rPr>
        <w:t xml:space="preserve"> should be located</w:t>
      </w:r>
      <w:r w:rsidR="00CE03AD" w:rsidRPr="00FC60C5">
        <w:rPr>
          <w:rFonts w:asciiTheme="majorHAnsi" w:hAnsiTheme="majorHAnsi"/>
        </w:rPr>
        <w:t xml:space="preserve"> in the Continuing Education Department </w:t>
      </w:r>
      <w:r w:rsidR="00405813" w:rsidRPr="00FC60C5">
        <w:rPr>
          <w:rFonts w:asciiTheme="majorHAnsi" w:hAnsiTheme="majorHAnsi"/>
        </w:rPr>
        <w:t xml:space="preserve">as </w:t>
      </w:r>
      <w:r w:rsidR="00517E93" w:rsidRPr="00FC60C5">
        <w:rPr>
          <w:rFonts w:asciiTheme="majorHAnsi" w:hAnsiTheme="majorHAnsi"/>
        </w:rPr>
        <w:t>a unit with an established mission of serving</w:t>
      </w:r>
      <w:r w:rsidR="00580DF1" w:rsidRPr="00FC60C5">
        <w:rPr>
          <w:rFonts w:asciiTheme="majorHAnsi" w:hAnsiTheme="majorHAnsi"/>
        </w:rPr>
        <w:t xml:space="preserve"> adult learners and experience with adult learner needs. </w:t>
      </w:r>
      <w:r w:rsidR="00CE03AD" w:rsidRPr="00FC60C5">
        <w:rPr>
          <w:rFonts w:asciiTheme="majorHAnsi" w:hAnsiTheme="majorHAnsi"/>
        </w:rPr>
        <w:t xml:space="preserve">The Center </w:t>
      </w:r>
      <w:r w:rsidR="00FE1AAF" w:rsidRPr="00FC60C5">
        <w:rPr>
          <w:rFonts w:asciiTheme="majorHAnsi" w:hAnsiTheme="majorHAnsi"/>
        </w:rPr>
        <w:t>will</w:t>
      </w:r>
      <w:r w:rsidR="00CE03AD" w:rsidRPr="00FC60C5">
        <w:rPr>
          <w:rFonts w:asciiTheme="majorHAnsi" w:hAnsiTheme="majorHAnsi"/>
        </w:rPr>
        <w:t xml:space="preserve"> act as a prime location to facilitate adult students’ contact with additional wrap-around services indicated as wanting by the CAEL Adult Learner 360 Report, including Financing and Life and Career Planning. Initially, </w:t>
      </w:r>
      <w:r w:rsidR="00517E93" w:rsidRPr="00FC60C5">
        <w:rPr>
          <w:rFonts w:asciiTheme="majorHAnsi" w:hAnsiTheme="majorHAnsi"/>
        </w:rPr>
        <w:t>the</w:t>
      </w:r>
      <w:r w:rsidR="00CE03AD" w:rsidRPr="00FC60C5">
        <w:rPr>
          <w:rFonts w:asciiTheme="majorHAnsi" w:hAnsiTheme="majorHAnsi"/>
        </w:rPr>
        <w:t xml:space="preserve"> Center for Adult and Returning Students </w:t>
      </w:r>
      <w:r w:rsidR="00FE1AAF" w:rsidRPr="00FC60C5">
        <w:rPr>
          <w:rFonts w:asciiTheme="majorHAnsi" w:hAnsiTheme="majorHAnsi"/>
        </w:rPr>
        <w:t>will</w:t>
      </w:r>
      <w:r w:rsidR="00CE03AD" w:rsidRPr="00FC60C5">
        <w:rPr>
          <w:rFonts w:asciiTheme="majorHAnsi" w:hAnsiTheme="majorHAnsi"/>
        </w:rPr>
        <w:t xml:space="preserve"> be staffed by the individual teaching the PLA Portfolio course and </w:t>
      </w:r>
      <w:r w:rsidR="00517E93" w:rsidRPr="00FC60C5">
        <w:rPr>
          <w:rFonts w:asciiTheme="majorHAnsi" w:hAnsiTheme="majorHAnsi"/>
        </w:rPr>
        <w:t>the</w:t>
      </w:r>
      <w:r w:rsidR="00CE03AD" w:rsidRPr="00FC60C5">
        <w:rPr>
          <w:rFonts w:asciiTheme="majorHAnsi" w:hAnsiTheme="majorHAnsi"/>
        </w:rPr>
        <w:t xml:space="preserve"> Adult </w:t>
      </w:r>
      <w:r w:rsidR="00517E93" w:rsidRPr="00FC60C5">
        <w:rPr>
          <w:rFonts w:asciiTheme="majorHAnsi" w:hAnsiTheme="majorHAnsi"/>
        </w:rPr>
        <w:t>Enrollment</w:t>
      </w:r>
      <w:r w:rsidR="00CE03AD" w:rsidRPr="00FC60C5">
        <w:rPr>
          <w:rFonts w:asciiTheme="majorHAnsi" w:hAnsiTheme="majorHAnsi"/>
        </w:rPr>
        <w:t xml:space="preserve"> Counselor, who </w:t>
      </w:r>
      <w:r w:rsidR="00FE1AAF" w:rsidRPr="00FC60C5">
        <w:rPr>
          <w:rFonts w:asciiTheme="majorHAnsi" w:hAnsiTheme="majorHAnsi"/>
        </w:rPr>
        <w:t>will</w:t>
      </w:r>
      <w:r w:rsidR="00CE03AD" w:rsidRPr="00FC60C5">
        <w:rPr>
          <w:rFonts w:asciiTheme="majorHAnsi" w:hAnsiTheme="majorHAnsi"/>
        </w:rPr>
        <w:t xml:space="preserve"> co-report to the Director of Continuing Education, establishing a direct line of reporting to the Provost’s Office.  </w:t>
      </w:r>
    </w:p>
    <w:p w14:paraId="16258718" w14:textId="77777777" w:rsidR="00CE03AD" w:rsidRPr="00FC60C5" w:rsidRDefault="00CE03AD" w:rsidP="00E217AC">
      <w:pPr>
        <w:pStyle w:val="Body"/>
        <w:rPr>
          <w:rFonts w:asciiTheme="majorHAnsi" w:hAnsiTheme="majorHAnsi"/>
        </w:rPr>
      </w:pPr>
    </w:p>
    <w:p w14:paraId="38BC5133" w14:textId="3DC358FC" w:rsidR="00CE03AD" w:rsidRPr="00FC60C5" w:rsidRDefault="00CE03AD" w:rsidP="00E217AC">
      <w:pPr>
        <w:pStyle w:val="Body"/>
        <w:rPr>
          <w:rFonts w:asciiTheme="majorHAnsi" w:hAnsiTheme="majorHAnsi"/>
        </w:rPr>
      </w:pPr>
      <w:r w:rsidRPr="00FC60C5">
        <w:rPr>
          <w:rFonts w:asciiTheme="majorHAnsi" w:hAnsiTheme="majorHAnsi"/>
        </w:rPr>
        <w:t xml:space="preserve">The primary function of the Center </w:t>
      </w:r>
      <w:r w:rsidR="00FA6390" w:rsidRPr="00FC60C5">
        <w:rPr>
          <w:rFonts w:asciiTheme="majorHAnsi" w:hAnsiTheme="majorHAnsi"/>
        </w:rPr>
        <w:t xml:space="preserve">initially </w:t>
      </w:r>
      <w:r w:rsidRPr="00FC60C5">
        <w:rPr>
          <w:rFonts w:asciiTheme="majorHAnsi" w:hAnsiTheme="majorHAnsi"/>
        </w:rPr>
        <w:t xml:space="preserve">will be to offer students a single source of information about the opportunity of starting or returning to school and a centralized point of contact for PLA application and support, offering a high touchpoint support system for the school’s adult student population.  As an information hub, the Center will help pre-admission students navigate the institutional process of applying for admission and financial aid, transferring credits, and connecting with Career Services and Veteran Services, when appropriate, easing the path to enrollment in a way that can quickly adapt as community educational needs change. Creating a funnel to connect incoming adult students </w:t>
      </w:r>
      <w:r w:rsidR="005B4DEA" w:rsidRPr="00FC60C5">
        <w:rPr>
          <w:rFonts w:asciiTheme="majorHAnsi" w:hAnsiTheme="majorHAnsi"/>
        </w:rPr>
        <w:t xml:space="preserve">immediately </w:t>
      </w:r>
      <w:r w:rsidRPr="00FC60C5">
        <w:rPr>
          <w:rFonts w:asciiTheme="majorHAnsi" w:hAnsiTheme="majorHAnsi"/>
        </w:rPr>
        <w:t xml:space="preserve">with the full range of wrap-around support services will explicitly address students’ frustration with gaps in institutional support to connect their education to their life and career goals revealed by the </w:t>
      </w:r>
      <w:r w:rsidR="00580DF1" w:rsidRPr="00FC60C5">
        <w:rPr>
          <w:rFonts w:asciiTheme="majorHAnsi" w:hAnsiTheme="majorHAnsi"/>
        </w:rPr>
        <w:t xml:space="preserve">CAEL Adult Learner 360 Report. </w:t>
      </w:r>
      <w:r w:rsidRPr="00FC60C5">
        <w:rPr>
          <w:rFonts w:asciiTheme="majorHAnsi" w:hAnsiTheme="majorHAnsi"/>
        </w:rPr>
        <w:t xml:space="preserve">As a PLA hub, the Center will help admitted students navigate the institutional process of applying for Prior Learning Assessment, with a particular focus on offering support for compiling and submitting PLA Portfolios and arranging for Challenge Exams, but supporting other forms of PLA as well. Developing a centralized hub for these purposes will help the institution address gaps in services </w:t>
      </w:r>
      <w:r w:rsidR="002D441A" w:rsidRPr="00FC60C5">
        <w:rPr>
          <w:rFonts w:asciiTheme="majorHAnsi" w:hAnsiTheme="majorHAnsi"/>
        </w:rPr>
        <w:t xml:space="preserve">long </w:t>
      </w:r>
      <w:r w:rsidRPr="00FC60C5">
        <w:rPr>
          <w:rFonts w:asciiTheme="majorHAnsi" w:hAnsiTheme="majorHAnsi"/>
        </w:rPr>
        <w:t xml:space="preserve">indicated by adult students </w:t>
      </w:r>
      <w:r w:rsidR="005206C7" w:rsidRPr="00FC60C5">
        <w:rPr>
          <w:rFonts w:asciiTheme="majorHAnsi" w:hAnsiTheme="majorHAnsi"/>
        </w:rPr>
        <w:t xml:space="preserve">as needed </w:t>
      </w:r>
      <w:r w:rsidRPr="00FC60C5">
        <w:rPr>
          <w:rFonts w:asciiTheme="majorHAnsi" w:hAnsiTheme="majorHAnsi"/>
        </w:rPr>
        <w:t>and will benefit faculty by boosting student enrollment and serving as a mediator between faculty and students interested in PLA.</w:t>
      </w:r>
    </w:p>
    <w:p w14:paraId="7CA89B04" w14:textId="6B4FDE63" w:rsidR="002D441A" w:rsidRPr="00FC60C5" w:rsidRDefault="002D441A" w:rsidP="00E217AC">
      <w:pPr>
        <w:pStyle w:val="Body"/>
        <w:rPr>
          <w:rFonts w:asciiTheme="majorHAnsi" w:hAnsiTheme="majorHAnsi"/>
        </w:rPr>
      </w:pPr>
    </w:p>
    <w:p w14:paraId="56294F00" w14:textId="49FBF99A" w:rsidR="00CE03AD" w:rsidRPr="00FC60C5" w:rsidRDefault="002D441A" w:rsidP="00E217AC">
      <w:pPr>
        <w:pStyle w:val="Body"/>
        <w:rPr>
          <w:rFonts w:asciiTheme="majorHAnsi" w:hAnsiTheme="majorHAnsi"/>
        </w:rPr>
      </w:pPr>
      <w:r w:rsidRPr="00FC60C5">
        <w:rPr>
          <w:rFonts w:asciiTheme="majorHAnsi" w:hAnsiTheme="majorHAnsi"/>
        </w:rPr>
        <w:t>Position Descriptions for both the Adult Enrollment Coun</w:t>
      </w:r>
      <w:r w:rsidR="005B33F7" w:rsidRPr="00FC60C5">
        <w:rPr>
          <w:rFonts w:asciiTheme="majorHAnsi" w:hAnsiTheme="majorHAnsi"/>
        </w:rPr>
        <w:t>selor</w:t>
      </w:r>
      <w:r w:rsidRPr="00FC60C5">
        <w:rPr>
          <w:rFonts w:asciiTheme="majorHAnsi" w:hAnsiTheme="majorHAnsi"/>
        </w:rPr>
        <w:t xml:space="preserve"> and the new PLA support and adult-program</w:t>
      </w:r>
      <w:r w:rsidR="008F45E8" w:rsidRPr="00FC60C5">
        <w:rPr>
          <w:rFonts w:asciiTheme="majorHAnsi" w:hAnsiTheme="majorHAnsi"/>
        </w:rPr>
        <w:t xml:space="preserve">ming </w:t>
      </w:r>
      <w:r w:rsidR="000C62EB" w:rsidRPr="00FC60C5">
        <w:rPr>
          <w:rFonts w:asciiTheme="majorHAnsi" w:hAnsiTheme="majorHAnsi"/>
        </w:rPr>
        <w:t>specialist</w:t>
      </w:r>
      <w:r w:rsidR="008F45E8" w:rsidRPr="00FC60C5">
        <w:rPr>
          <w:rFonts w:asciiTheme="majorHAnsi" w:hAnsiTheme="majorHAnsi"/>
        </w:rPr>
        <w:t xml:space="preserve"> are attached to this report</w:t>
      </w:r>
      <w:r w:rsidR="001D243D" w:rsidRPr="00FC60C5">
        <w:rPr>
          <w:rFonts w:asciiTheme="majorHAnsi" w:hAnsiTheme="majorHAnsi"/>
        </w:rPr>
        <w:t xml:space="preserve"> as Appendix A</w:t>
      </w:r>
      <w:r w:rsidR="004F6C2D" w:rsidRPr="00FC60C5">
        <w:rPr>
          <w:rFonts w:asciiTheme="majorHAnsi" w:hAnsiTheme="majorHAnsi"/>
        </w:rPr>
        <w:t xml:space="preserve">. </w:t>
      </w:r>
      <w:r w:rsidR="00CE03AD" w:rsidRPr="00FC60C5">
        <w:rPr>
          <w:rFonts w:asciiTheme="majorHAnsi" w:hAnsiTheme="majorHAnsi"/>
        </w:rPr>
        <w:t>We understand that the staffing needs of the Center for Adult and Returning Students will change as the Center develops, and, thus, suggest that the positions associated with the Center and their job descriptions be re</w:t>
      </w:r>
      <w:r w:rsidR="00A84680" w:rsidRPr="00FC60C5">
        <w:rPr>
          <w:rFonts w:asciiTheme="majorHAnsi" w:hAnsiTheme="majorHAnsi"/>
        </w:rPr>
        <w:t>-</w:t>
      </w:r>
      <w:r w:rsidR="00CE03AD" w:rsidRPr="00FC60C5">
        <w:rPr>
          <w:rFonts w:asciiTheme="majorHAnsi" w:hAnsiTheme="majorHAnsi"/>
        </w:rPr>
        <w:t xml:space="preserve">evaluated as needed, best to meet the needs of adult students on campus.   </w:t>
      </w:r>
    </w:p>
    <w:p w14:paraId="6E3C2EB8" w14:textId="15D94D18" w:rsidR="00161A7F" w:rsidRPr="00FC60C5" w:rsidRDefault="00161A7F" w:rsidP="00E217AC">
      <w:pPr>
        <w:pStyle w:val="Body"/>
        <w:rPr>
          <w:rFonts w:asciiTheme="majorHAnsi" w:hAnsiTheme="majorHAnsi"/>
        </w:rPr>
      </w:pPr>
    </w:p>
    <w:p w14:paraId="4C6F5C1F" w14:textId="0D7A646A" w:rsidR="00161A7F" w:rsidRPr="00FC60C5" w:rsidRDefault="00161A7F" w:rsidP="00E217AC">
      <w:pPr>
        <w:pStyle w:val="Body"/>
        <w:rPr>
          <w:rFonts w:asciiTheme="majorHAnsi" w:hAnsiTheme="majorHAnsi"/>
        </w:rPr>
      </w:pPr>
      <w:r w:rsidRPr="00FC60C5">
        <w:rPr>
          <w:rFonts w:asciiTheme="majorHAnsi" w:hAnsiTheme="majorHAnsi"/>
        </w:rPr>
        <w:t xml:space="preserve">A timeline </w:t>
      </w:r>
      <w:r w:rsidR="00A74D3E" w:rsidRPr="00FC60C5">
        <w:rPr>
          <w:rFonts w:asciiTheme="majorHAnsi" w:hAnsiTheme="majorHAnsi"/>
        </w:rPr>
        <w:t xml:space="preserve">for the Center’s </w:t>
      </w:r>
      <w:r w:rsidR="000C62EB" w:rsidRPr="00FC60C5">
        <w:rPr>
          <w:rFonts w:asciiTheme="majorHAnsi" w:hAnsiTheme="majorHAnsi"/>
        </w:rPr>
        <w:t xml:space="preserve">initial </w:t>
      </w:r>
      <w:r w:rsidR="00A74D3E" w:rsidRPr="00FC60C5">
        <w:rPr>
          <w:rFonts w:asciiTheme="majorHAnsi" w:hAnsiTheme="majorHAnsi"/>
        </w:rPr>
        <w:t>development</w:t>
      </w:r>
      <w:r w:rsidR="001D243D" w:rsidRPr="00FC60C5">
        <w:rPr>
          <w:rFonts w:asciiTheme="majorHAnsi" w:hAnsiTheme="majorHAnsi"/>
        </w:rPr>
        <w:t>, including the immediate steps to be taken by the start of the 2019-2020 academic year, are included below as Appendix B.</w:t>
      </w:r>
    </w:p>
    <w:p w14:paraId="3FF83F12" w14:textId="51488B37" w:rsidR="00F46253" w:rsidRPr="00FC60C5" w:rsidRDefault="00F46253" w:rsidP="00E217AC">
      <w:pPr>
        <w:pStyle w:val="Body"/>
        <w:rPr>
          <w:rFonts w:asciiTheme="majorHAnsi" w:hAnsiTheme="majorHAnsi"/>
        </w:rPr>
      </w:pPr>
    </w:p>
    <w:p w14:paraId="51516700" w14:textId="7774773C" w:rsidR="005D1ADE" w:rsidRPr="00FC60C5" w:rsidRDefault="005D1ADE" w:rsidP="00E217AC">
      <w:pPr>
        <w:pStyle w:val="Body"/>
        <w:numPr>
          <w:ilvl w:val="0"/>
          <w:numId w:val="2"/>
        </w:numPr>
        <w:rPr>
          <w:rFonts w:asciiTheme="majorHAnsi" w:hAnsiTheme="majorHAnsi"/>
        </w:rPr>
      </w:pPr>
      <w:r w:rsidRPr="00FC60C5">
        <w:rPr>
          <w:rFonts w:asciiTheme="majorHAnsi" w:hAnsiTheme="majorHAnsi"/>
        </w:rPr>
        <w:t>PLA Portfolio</w:t>
      </w:r>
      <w:r w:rsidR="00A53965" w:rsidRPr="00FC60C5">
        <w:rPr>
          <w:rFonts w:asciiTheme="majorHAnsi" w:hAnsiTheme="majorHAnsi"/>
        </w:rPr>
        <w:t xml:space="preserve"> Course</w:t>
      </w:r>
    </w:p>
    <w:p w14:paraId="726A4B20" w14:textId="77777777" w:rsidR="00593585" w:rsidRPr="00FC60C5" w:rsidRDefault="00593585" w:rsidP="00E217AC">
      <w:pPr>
        <w:pStyle w:val="Body"/>
        <w:rPr>
          <w:rFonts w:asciiTheme="majorHAnsi" w:hAnsiTheme="majorHAnsi"/>
        </w:rPr>
      </w:pPr>
    </w:p>
    <w:p w14:paraId="54214EBC" w14:textId="365FDDD7" w:rsidR="005D1ADE" w:rsidRPr="00FC60C5" w:rsidRDefault="00A01807" w:rsidP="00E217AC">
      <w:pPr>
        <w:pStyle w:val="Body"/>
        <w:rPr>
          <w:rFonts w:asciiTheme="majorHAnsi" w:hAnsiTheme="majorHAnsi"/>
        </w:rPr>
      </w:pPr>
      <w:r w:rsidRPr="00FC60C5">
        <w:rPr>
          <w:rFonts w:asciiTheme="majorHAnsi" w:hAnsiTheme="majorHAnsi"/>
        </w:rPr>
        <w:t xml:space="preserve">Regarding the PLA application process, the highest priority based on </w:t>
      </w:r>
      <w:r w:rsidR="00A84680" w:rsidRPr="00FC60C5">
        <w:rPr>
          <w:rFonts w:asciiTheme="majorHAnsi" w:hAnsiTheme="majorHAnsi"/>
        </w:rPr>
        <w:t>the PLA Committee’s</w:t>
      </w:r>
      <w:r w:rsidRPr="00FC60C5">
        <w:rPr>
          <w:rFonts w:asciiTheme="majorHAnsi" w:hAnsiTheme="majorHAnsi"/>
        </w:rPr>
        <w:t xml:space="preserve"> survey and </w:t>
      </w:r>
      <w:r w:rsidR="00A84680" w:rsidRPr="00FC60C5">
        <w:rPr>
          <w:rFonts w:asciiTheme="majorHAnsi" w:hAnsiTheme="majorHAnsi"/>
        </w:rPr>
        <w:t xml:space="preserve">research </w:t>
      </w:r>
      <w:r w:rsidRPr="00FC60C5">
        <w:rPr>
          <w:rFonts w:asciiTheme="majorHAnsi" w:hAnsiTheme="majorHAnsi"/>
        </w:rPr>
        <w:t xml:space="preserve">is ensuring that PLA Portfolio Review </w:t>
      </w:r>
      <w:r w:rsidR="00305A11" w:rsidRPr="00FC60C5">
        <w:rPr>
          <w:rFonts w:asciiTheme="majorHAnsi" w:hAnsiTheme="majorHAnsi"/>
        </w:rPr>
        <w:t>is emphasized as an underused tool for granting P</w:t>
      </w:r>
      <w:r w:rsidR="00610717" w:rsidRPr="00FC60C5">
        <w:rPr>
          <w:rFonts w:asciiTheme="majorHAnsi" w:hAnsiTheme="majorHAnsi"/>
        </w:rPr>
        <w:t xml:space="preserve">rior Learning </w:t>
      </w:r>
      <w:r w:rsidR="00305A11" w:rsidRPr="00FC60C5">
        <w:rPr>
          <w:rFonts w:asciiTheme="majorHAnsi" w:hAnsiTheme="majorHAnsi"/>
        </w:rPr>
        <w:t>C</w:t>
      </w:r>
      <w:r w:rsidR="00610717" w:rsidRPr="00FC60C5">
        <w:rPr>
          <w:rFonts w:asciiTheme="majorHAnsi" w:hAnsiTheme="majorHAnsi"/>
        </w:rPr>
        <w:t>redit</w:t>
      </w:r>
      <w:r w:rsidR="00305A11" w:rsidRPr="00FC60C5">
        <w:rPr>
          <w:rFonts w:asciiTheme="majorHAnsi" w:hAnsiTheme="majorHAnsi"/>
        </w:rPr>
        <w:t>, which includes restructuring the support offered for compiling a PLA Portfolio.</w:t>
      </w:r>
      <w:r w:rsidR="002F7893" w:rsidRPr="00FC60C5">
        <w:rPr>
          <w:rFonts w:asciiTheme="majorHAnsi" w:hAnsiTheme="majorHAnsi"/>
        </w:rPr>
        <w:t xml:space="preserve">  </w:t>
      </w:r>
    </w:p>
    <w:p w14:paraId="68D582A6" w14:textId="77777777" w:rsidR="005D1ADE" w:rsidRPr="00FC60C5" w:rsidRDefault="005D1ADE" w:rsidP="00E217AC">
      <w:pPr>
        <w:pStyle w:val="Body"/>
        <w:rPr>
          <w:rFonts w:asciiTheme="majorHAnsi" w:hAnsiTheme="majorHAnsi"/>
        </w:rPr>
      </w:pPr>
    </w:p>
    <w:p w14:paraId="0E4BCB41" w14:textId="0F477675" w:rsidR="00796DD3" w:rsidRPr="00FC60C5" w:rsidRDefault="00A84680" w:rsidP="00E217AC">
      <w:pPr>
        <w:pStyle w:val="Body"/>
        <w:rPr>
          <w:rFonts w:asciiTheme="majorHAnsi" w:hAnsiTheme="majorHAnsi"/>
        </w:rPr>
      </w:pPr>
      <w:r w:rsidRPr="00FC60C5">
        <w:rPr>
          <w:rFonts w:asciiTheme="majorHAnsi" w:hAnsiTheme="majorHAnsi"/>
        </w:rPr>
        <w:t xml:space="preserve">The Adult Initiatives Committee and the Provost’s Office enthusiastically support the </w:t>
      </w:r>
      <w:r w:rsidR="005D1ADE" w:rsidRPr="00FC60C5">
        <w:rPr>
          <w:rFonts w:asciiTheme="majorHAnsi" w:hAnsiTheme="majorHAnsi"/>
        </w:rPr>
        <w:t>PLA Committee</w:t>
      </w:r>
      <w:r w:rsidRPr="00FC60C5">
        <w:rPr>
          <w:rFonts w:asciiTheme="majorHAnsi" w:hAnsiTheme="majorHAnsi"/>
        </w:rPr>
        <w:t>’s</w:t>
      </w:r>
      <w:r w:rsidR="005D1ADE" w:rsidRPr="00FC60C5">
        <w:rPr>
          <w:rFonts w:asciiTheme="majorHAnsi" w:hAnsiTheme="majorHAnsi"/>
        </w:rPr>
        <w:t xml:space="preserve"> </w:t>
      </w:r>
      <w:r w:rsidR="00B95A7B" w:rsidRPr="00FC60C5">
        <w:rPr>
          <w:rFonts w:asciiTheme="majorHAnsi" w:hAnsiTheme="majorHAnsi"/>
        </w:rPr>
        <w:t>recommend</w:t>
      </w:r>
      <w:r w:rsidR="00F50216" w:rsidRPr="00FC60C5">
        <w:rPr>
          <w:rFonts w:asciiTheme="majorHAnsi" w:hAnsiTheme="majorHAnsi"/>
        </w:rPr>
        <w:t>ation</w:t>
      </w:r>
      <w:r w:rsidRPr="00FC60C5">
        <w:rPr>
          <w:rFonts w:asciiTheme="majorHAnsi" w:hAnsiTheme="majorHAnsi"/>
        </w:rPr>
        <w:t xml:space="preserve"> to</w:t>
      </w:r>
      <w:r w:rsidR="00B95A7B" w:rsidRPr="00FC60C5">
        <w:rPr>
          <w:rFonts w:asciiTheme="majorHAnsi" w:hAnsiTheme="majorHAnsi"/>
        </w:rPr>
        <w:t xml:space="preserve"> </w:t>
      </w:r>
      <w:r w:rsidR="005D1ADE" w:rsidRPr="00FC60C5">
        <w:rPr>
          <w:rFonts w:asciiTheme="majorHAnsi" w:hAnsiTheme="majorHAnsi"/>
        </w:rPr>
        <w:t>revis</w:t>
      </w:r>
      <w:r w:rsidRPr="00FC60C5">
        <w:rPr>
          <w:rFonts w:asciiTheme="majorHAnsi" w:hAnsiTheme="majorHAnsi"/>
        </w:rPr>
        <w:t>e</w:t>
      </w:r>
      <w:r w:rsidR="005D1ADE" w:rsidRPr="00FC60C5">
        <w:rPr>
          <w:rFonts w:asciiTheme="majorHAnsi" w:hAnsiTheme="majorHAnsi"/>
        </w:rPr>
        <w:t xml:space="preserve"> the current </w:t>
      </w:r>
      <w:r w:rsidR="00AA6FC9" w:rsidRPr="00FC60C5">
        <w:rPr>
          <w:rFonts w:asciiTheme="majorHAnsi" w:hAnsiTheme="majorHAnsi"/>
        </w:rPr>
        <w:t xml:space="preserve">three-credit </w:t>
      </w:r>
      <w:r w:rsidR="005D1ADE" w:rsidRPr="00FC60C5">
        <w:rPr>
          <w:rFonts w:asciiTheme="majorHAnsi" w:hAnsiTheme="majorHAnsi"/>
        </w:rPr>
        <w:t xml:space="preserve">Prior Learning Assessment Portfolio </w:t>
      </w:r>
      <w:r w:rsidR="002A164D" w:rsidRPr="00FC60C5">
        <w:rPr>
          <w:rFonts w:asciiTheme="majorHAnsi" w:hAnsiTheme="majorHAnsi"/>
        </w:rPr>
        <w:t xml:space="preserve">Development </w:t>
      </w:r>
      <w:r w:rsidR="005D1ADE" w:rsidRPr="00FC60C5">
        <w:rPr>
          <w:rFonts w:asciiTheme="majorHAnsi" w:hAnsiTheme="majorHAnsi"/>
        </w:rPr>
        <w:t>Course (LBST 108) into</w:t>
      </w:r>
      <w:r w:rsidR="00B95A7B" w:rsidRPr="00FC60C5">
        <w:rPr>
          <w:rFonts w:asciiTheme="majorHAnsi" w:hAnsiTheme="majorHAnsi"/>
        </w:rPr>
        <w:t xml:space="preserve"> a one-credit, fifteen-week </w:t>
      </w:r>
      <w:r w:rsidR="00305A11" w:rsidRPr="00FC60C5">
        <w:rPr>
          <w:rFonts w:asciiTheme="majorHAnsi" w:hAnsiTheme="majorHAnsi"/>
        </w:rPr>
        <w:t xml:space="preserve">PLA Portfolio </w:t>
      </w:r>
      <w:r w:rsidR="002A164D" w:rsidRPr="00FC60C5">
        <w:rPr>
          <w:rFonts w:asciiTheme="majorHAnsi" w:hAnsiTheme="majorHAnsi"/>
        </w:rPr>
        <w:t xml:space="preserve">Development </w:t>
      </w:r>
      <w:r w:rsidR="00B95A7B" w:rsidRPr="00FC60C5">
        <w:rPr>
          <w:rFonts w:asciiTheme="majorHAnsi" w:hAnsiTheme="majorHAnsi"/>
        </w:rPr>
        <w:t>course to be</w:t>
      </w:r>
      <w:r w:rsidR="005D1ADE" w:rsidRPr="00FC60C5">
        <w:rPr>
          <w:rFonts w:asciiTheme="majorHAnsi" w:hAnsiTheme="majorHAnsi"/>
        </w:rPr>
        <w:t xml:space="preserve"> approved as an online and in-person course,</w:t>
      </w:r>
      <w:r w:rsidR="00B95A7B" w:rsidRPr="00FC60C5">
        <w:rPr>
          <w:rFonts w:asciiTheme="majorHAnsi" w:hAnsiTheme="majorHAnsi"/>
        </w:rPr>
        <w:t xml:space="preserve"> offered </w:t>
      </w:r>
      <w:r w:rsidR="005D1ADE" w:rsidRPr="00FC60C5">
        <w:rPr>
          <w:rFonts w:asciiTheme="majorHAnsi" w:hAnsiTheme="majorHAnsi"/>
        </w:rPr>
        <w:t xml:space="preserve">first </w:t>
      </w:r>
      <w:r w:rsidR="00B95A7B" w:rsidRPr="00FC60C5">
        <w:rPr>
          <w:rFonts w:asciiTheme="majorHAnsi" w:hAnsiTheme="majorHAnsi"/>
        </w:rPr>
        <w:t xml:space="preserve">online and coded as </w:t>
      </w:r>
      <w:r w:rsidR="00865975" w:rsidRPr="00FC60C5">
        <w:rPr>
          <w:rFonts w:asciiTheme="majorHAnsi" w:hAnsiTheme="majorHAnsi"/>
        </w:rPr>
        <w:t xml:space="preserve">a </w:t>
      </w:r>
      <w:r w:rsidR="005D1ADE" w:rsidRPr="00FC60C5">
        <w:rPr>
          <w:rFonts w:asciiTheme="majorHAnsi" w:hAnsiTheme="majorHAnsi"/>
        </w:rPr>
        <w:t>UWP</w:t>
      </w:r>
      <w:r w:rsidR="00B95A7B" w:rsidRPr="00FC60C5">
        <w:rPr>
          <w:rFonts w:asciiTheme="majorHAnsi" w:hAnsiTheme="majorHAnsi"/>
        </w:rPr>
        <w:t xml:space="preserve"> course. </w:t>
      </w:r>
      <w:r w:rsidR="002E5A0C" w:rsidRPr="00FC60C5">
        <w:rPr>
          <w:rFonts w:asciiTheme="majorHAnsi" w:hAnsiTheme="majorHAnsi"/>
        </w:rPr>
        <w:t xml:space="preserve"> </w:t>
      </w:r>
      <w:r w:rsidR="00986733" w:rsidRPr="00FC60C5">
        <w:rPr>
          <w:rFonts w:asciiTheme="majorHAnsi" w:hAnsiTheme="majorHAnsi"/>
        </w:rPr>
        <w:t xml:space="preserve">The PLA Portfolio </w:t>
      </w:r>
      <w:r w:rsidR="002A164D" w:rsidRPr="00FC60C5">
        <w:rPr>
          <w:rFonts w:asciiTheme="majorHAnsi" w:hAnsiTheme="majorHAnsi"/>
        </w:rPr>
        <w:t xml:space="preserve">Development </w:t>
      </w:r>
      <w:r w:rsidR="00986733" w:rsidRPr="00FC60C5">
        <w:rPr>
          <w:rFonts w:asciiTheme="majorHAnsi" w:hAnsiTheme="majorHAnsi"/>
        </w:rPr>
        <w:t xml:space="preserve">course would be offered both </w:t>
      </w:r>
      <w:proofErr w:type="gramStart"/>
      <w:r w:rsidR="00986733" w:rsidRPr="00FC60C5">
        <w:rPr>
          <w:rFonts w:asciiTheme="majorHAnsi" w:hAnsiTheme="majorHAnsi"/>
        </w:rPr>
        <w:t>Fall</w:t>
      </w:r>
      <w:proofErr w:type="gramEnd"/>
      <w:r w:rsidR="00986733" w:rsidRPr="00FC60C5">
        <w:rPr>
          <w:rFonts w:asciiTheme="majorHAnsi" w:hAnsiTheme="majorHAnsi"/>
        </w:rPr>
        <w:t xml:space="preserve"> and Spring semesters to maximize students’ opportunity for </w:t>
      </w:r>
      <w:r w:rsidR="002A164D" w:rsidRPr="00FC60C5">
        <w:rPr>
          <w:rFonts w:asciiTheme="majorHAnsi" w:hAnsiTheme="majorHAnsi"/>
        </w:rPr>
        <w:t>producing</w:t>
      </w:r>
      <w:r w:rsidR="00986733" w:rsidRPr="00FC60C5">
        <w:rPr>
          <w:rFonts w:asciiTheme="majorHAnsi" w:hAnsiTheme="majorHAnsi"/>
        </w:rPr>
        <w:t xml:space="preserve"> a portfolio via the course, though the course would not be a requirement for submitting a PLA portfolio. </w:t>
      </w:r>
      <w:r w:rsidR="00183EA8" w:rsidRPr="00FC60C5">
        <w:rPr>
          <w:rFonts w:asciiTheme="majorHAnsi" w:hAnsiTheme="majorHAnsi"/>
        </w:rPr>
        <w:t>Such a structure provides notable advantages for students, faculty, and the institution by creating an established process for students and faculty to work together to reward prior learning, which in turn helps the institution in its education mission by offering an incentive to adult students to enroll and minimizing their time to graduation.</w:t>
      </w:r>
    </w:p>
    <w:p w14:paraId="0CC14812" w14:textId="77777777" w:rsidR="00796DD3" w:rsidRPr="00FC60C5" w:rsidRDefault="00796DD3" w:rsidP="00E217AC">
      <w:pPr>
        <w:pStyle w:val="Body"/>
        <w:rPr>
          <w:rFonts w:asciiTheme="majorHAnsi" w:hAnsiTheme="majorHAnsi"/>
        </w:rPr>
      </w:pPr>
    </w:p>
    <w:p w14:paraId="6DF68AA4" w14:textId="11C0CED8" w:rsidR="00796DD3" w:rsidRPr="00FC60C5" w:rsidRDefault="00183EA8" w:rsidP="00E217AC">
      <w:pPr>
        <w:pStyle w:val="Body"/>
        <w:rPr>
          <w:rFonts w:asciiTheme="majorHAnsi" w:hAnsiTheme="majorHAnsi"/>
        </w:rPr>
      </w:pPr>
      <w:r w:rsidRPr="00FC60C5">
        <w:rPr>
          <w:rFonts w:asciiTheme="majorHAnsi" w:hAnsiTheme="majorHAnsi"/>
        </w:rPr>
        <w:t xml:space="preserve">Formalizing </w:t>
      </w:r>
      <w:r w:rsidR="00D26073" w:rsidRPr="00FC60C5">
        <w:rPr>
          <w:rFonts w:asciiTheme="majorHAnsi" w:hAnsiTheme="majorHAnsi"/>
        </w:rPr>
        <w:t xml:space="preserve">and simplifying </w:t>
      </w:r>
      <w:r w:rsidRPr="00FC60C5">
        <w:rPr>
          <w:rFonts w:asciiTheme="majorHAnsi" w:hAnsiTheme="majorHAnsi"/>
        </w:rPr>
        <w:t xml:space="preserve">the process </w:t>
      </w:r>
      <w:r w:rsidR="00DE234A" w:rsidRPr="00FC60C5">
        <w:rPr>
          <w:rFonts w:asciiTheme="majorHAnsi" w:hAnsiTheme="majorHAnsi"/>
        </w:rPr>
        <w:t>to</w:t>
      </w:r>
      <w:r w:rsidRPr="00FC60C5">
        <w:rPr>
          <w:rFonts w:asciiTheme="majorHAnsi" w:hAnsiTheme="majorHAnsi"/>
        </w:rPr>
        <w:t xml:space="preserve"> apply for PLA credit via a portfolio creates a</w:t>
      </w:r>
      <w:r w:rsidR="00DD450A" w:rsidRPr="00FC60C5">
        <w:rPr>
          <w:rFonts w:asciiTheme="majorHAnsi" w:hAnsiTheme="majorHAnsi"/>
        </w:rPr>
        <w:t xml:space="preserve">n explicit, accessible pathway </w:t>
      </w:r>
      <w:r w:rsidRPr="00FC60C5">
        <w:rPr>
          <w:rFonts w:asciiTheme="majorHAnsi" w:hAnsiTheme="majorHAnsi"/>
        </w:rPr>
        <w:t>for adult students to have relevant experience recognized by the institution. A one-credit</w:t>
      </w:r>
      <w:r w:rsidR="00814C31" w:rsidRPr="00FC60C5">
        <w:rPr>
          <w:rFonts w:asciiTheme="majorHAnsi" w:hAnsiTheme="majorHAnsi"/>
        </w:rPr>
        <w:t>,</w:t>
      </w:r>
      <w:r w:rsidRPr="00FC60C5">
        <w:rPr>
          <w:rFonts w:asciiTheme="majorHAnsi" w:hAnsiTheme="majorHAnsi"/>
        </w:rPr>
        <w:t xml:space="preserve"> online course structure permits students to acquire credit for the intensive process of assembling a portfolio, whether the portfolio is successful or not, but keeps their cost low and, therefore, optimizes their opportunity for Prior Learning Credit. Through the process of portfolio completion, students gain a better understanding of course requirements a</w:t>
      </w:r>
      <w:r w:rsidR="00AF6B9B" w:rsidRPr="00FC60C5">
        <w:rPr>
          <w:rFonts w:asciiTheme="majorHAnsi" w:hAnsiTheme="majorHAnsi"/>
        </w:rPr>
        <w:t>nd learning outcome</w:t>
      </w:r>
      <w:r w:rsidR="00BE00C9" w:rsidRPr="00FC60C5">
        <w:rPr>
          <w:rFonts w:asciiTheme="majorHAnsi" w:hAnsiTheme="majorHAnsi"/>
        </w:rPr>
        <w:t>s</w:t>
      </w:r>
      <w:r w:rsidR="00551EE3" w:rsidRPr="00FC60C5">
        <w:rPr>
          <w:rFonts w:asciiTheme="majorHAnsi" w:hAnsiTheme="majorHAnsi"/>
        </w:rPr>
        <w:t xml:space="preserve"> and </w:t>
      </w:r>
      <w:r w:rsidR="00AF6B9B" w:rsidRPr="00FC60C5">
        <w:rPr>
          <w:rFonts w:asciiTheme="majorHAnsi" w:hAnsiTheme="majorHAnsi"/>
        </w:rPr>
        <w:t>evaluat</w:t>
      </w:r>
      <w:r w:rsidR="00551EE3" w:rsidRPr="00FC60C5">
        <w:rPr>
          <w:rFonts w:asciiTheme="majorHAnsi" w:hAnsiTheme="majorHAnsi"/>
        </w:rPr>
        <w:t>e</w:t>
      </w:r>
      <w:r w:rsidR="00AF6B9B" w:rsidRPr="00FC60C5">
        <w:rPr>
          <w:rFonts w:asciiTheme="majorHAnsi" w:hAnsiTheme="majorHAnsi"/>
        </w:rPr>
        <w:t xml:space="preserve"> for themselves </w:t>
      </w:r>
      <w:r w:rsidRPr="00FC60C5">
        <w:rPr>
          <w:rFonts w:asciiTheme="majorHAnsi" w:hAnsiTheme="majorHAnsi"/>
        </w:rPr>
        <w:t>whether their experience coordinates with th</w:t>
      </w:r>
      <w:r w:rsidR="00BE00C9" w:rsidRPr="00FC60C5">
        <w:rPr>
          <w:rFonts w:asciiTheme="majorHAnsi" w:hAnsiTheme="majorHAnsi"/>
        </w:rPr>
        <w:t>os</w:t>
      </w:r>
      <w:r w:rsidRPr="00FC60C5">
        <w:rPr>
          <w:rFonts w:asciiTheme="majorHAnsi" w:hAnsiTheme="majorHAnsi"/>
        </w:rPr>
        <w:t xml:space="preserve">e requirements, which creates </w:t>
      </w:r>
      <w:r w:rsidR="003A4FA8" w:rsidRPr="00FC60C5">
        <w:rPr>
          <w:rFonts w:asciiTheme="majorHAnsi" w:hAnsiTheme="majorHAnsi"/>
        </w:rPr>
        <w:t>mutual understanding</w:t>
      </w:r>
      <w:r w:rsidRPr="00FC60C5">
        <w:rPr>
          <w:rFonts w:asciiTheme="majorHAnsi" w:hAnsiTheme="majorHAnsi"/>
        </w:rPr>
        <w:t xml:space="preserve"> between students and faculty if portfolio review is unsuccessful. Initially unsuccessful portfolios are also positioned for remedial action, </w:t>
      </w:r>
      <w:r w:rsidR="00F24FC4" w:rsidRPr="00FC60C5">
        <w:rPr>
          <w:rFonts w:asciiTheme="majorHAnsi" w:hAnsiTheme="majorHAnsi"/>
        </w:rPr>
        <w:t xml:space="preserve">depending on faculty opinion, </w:t>
      </w:r>
      <w:r w:rsidRPr="00FC60C5">
        <w:rPr>
          <w:rFonts w:asciiTheme="majorHAnsi" w:hAnsiTheme="majorHAnsi"/>
        </w:rPr>
        <w:t xml:space="preserve">where students work with faculty to address information gaps to earn course credit.  </w:t>
      </w:r>
    </w:p>
    <w:p w14:paraId="2631A6F2" w14:textId="77777777" w:rsidR="00796DD3" w:rsidRPr="00FC60C5" w:rsidRDefault="00796DD3" w:rsidP="00E217AC">
      <w:pPr>
        <w:pStyle w:val="Body"/>
        <w:rPr>
          <w:rFonts w:asciiTheme="majorHAnsi" w:hAnsiTheme="majorHAnsi"/>
        </w:rPr>
      </w:pPr>
    </w:p>
    <w:p w14:paraId="7F56B487" w14:textId="391143F9" w:rsidR="00086EBF" w:rsidRPr="00FC60C5" w:rsidRDefault="00183EA8" w:rsidP="00E217AC">
      <w:pPr>
        <w:pStyle w:val="Body"/>
        <w:rPr>
          <w:rFonts w:asciiTheme="majorHAnsi" w:hAnsiTheme="majorHAnsi"/>
        </w:rPr>
      </w:pPr>
      <w:r w:rsidRPr="00FC60C5">
        <w:rPr>
          <w:rFonts w:asciiTheme="majorHAnsi" w:hAnsiTheme="majorHAnsi"/>
        </w:rPr>
        <w:t xml:space="preserve">A one-credit, online PLA portfolio provides students guidance and mentoring to assemble their portfolio and allows faculty to focus on PLA portfolio </w:t>
      </w:r>
      <w:r w:rsidR="00770BDB" w:rsidRPr="00FC60C5">
        <w:rPr>
          <w:rFonts w:asciiTheme="majorHAnsi" w:hAnsiTheme="majorHAnsi"/>
        </w:rPr>
        <w:t xml:space="preserve">review </w:t>
      </w:r>
      <w:r w:rsidRPr="00FC60C5">
        <w:rPr>
          <w:rFonts w:asciiTheme="majorHAnsi" w:hAnsiTheme="majorHAnsi"/>
        </w:rPr>
        <w:t>as its own</w:t>
      </w:r>
      <w:r w:rsidR="00770BDB" w:rsidRPr="00FC60C5">
        <w:rPr>
          <w:rFonts w:asciiTheme="majorHAnsi" w:hAnsiTheme="majorHAnsi"/>
        </w:rPr>
        <w:t>, self-contained</w:t>
      </w:r>
      <w:r w:rsidRPr="00FC60C5">
        <w:rPr>
          <w:rFonts w:asciiTheme="majorHAnsi" w:hAnsiTheme="majorHAnsi"/>
        </w:rPr>
        <w:t xml:space="preserve"> endeavor, rather than an extra</w:t>
      </w:r>
      <w:r w:rsidR="00681315" w:rsidRPr="00FC60C5">
        <w:rPr>
          <w:rFonts w:asciiTheme="majorHAnsi" w:hAnsiTheme="majorHAnsi"/>
        </w:rPr>
        <w:t>-</w:t>
      </w:r>
      <w:r w:rsidR="00E2310B" w:rsidRPr="00FC60C5">
        <w:rPr>
          <w:rFonts w:asciiTheme="majorHAnsi" w:hAnsiTheme="majorHAnsi"/>
        </w:rPr>
        <w:t xml:space="preserve">instructional </w:t>
      </w:r>
      <w:r w:rsidRPr="00FC60C5">
        <w:rPr>
          <w:rFonts w:asciiTheme="majorHAnsi" w:hAnsiTheme="majorHAnsi"/>
        </w:rPr>
        <w:t xml:space="preserve">responsibility. Having a dedicated PLA portfolio instructor simplifies the application process for students, who have a single contact for the course, and also eases the PLA review process for faculty, who can work with the PLA instructor to lay out their expectations and who then have a </w:t>
      </w:r>
      <w:r w:rsidR="00AF6B9B" w:rsidRPr="00FC60C5">
        <w:rPr>
          <w:rFonts w:asciiTheme="majorHAnsi" w:hAnsiTheme="majorHAnsi"/>
        </w:rPr>
        <w:t xml:space="preserve">single </w:t>
      </w:r>
      <w:r w:rsidRPr="00FC60C5">
        <w:rPr>
          <w:rFonts w:asciiTheme="majorHAnsi" w:hAnsiTheme="majorHAnsi"/>
        </w:rPr>
        <w:t>point of contact for questions in the proce</w:t>
      </w:r>
      <w:r w:rsidR="00AF6B9B" w:rsidRPr="00FC60C5">
        <w:rPr>
          <w:rFonts w:asciiTheme="majorHAnsi" w:hAnsiTheme="majorHAnsi"/>
        </w:rPr>
        <w:t xml:space="preserve">ss of accessing the portfolio. </w:t>
      </w:r>
      <w:r w:rsidRPr="00FC60C5">
        <w:rPr>
          <w:rFonts w:asciiTheme="majorHAnsi" w:hAnsiTheme="majorHAnsi"/>
        </w:rPr>
        <w:t>Faculty retain control over determining whether credit should be granted for courses they teach.</w:t>
      </w:r>
      <w:r w:rsidR="00E2310B" w:rsidRPr="00FC60C5">
        <w:rPr>
          <w:rFonts w:asciiTheme="majorHAnsi" w:hAnsiTheme="majorHAnsi"/>
        </w:rPr>
        <w:t xml:space="preserve"> </w:t>
      </w:r>
    </w:p>
    <w:p w14:paraId="3099D1C6" w14:textId="77777777" w:rsidR="00086EBF" w:rsidRPr="00FC60C5" w:rsidRDefault="00086EBF" w:rsidP="00E217AC">
      <w:pPr>
        <w:pStyle w:val="Body"/>
        <w:rPr>
          <w:rFonts w:asciiTheme="majorHAnsi" w:hAnsiTheme="majorHAnsi"/>
        </w:rPr>
      </w:pPr>
    </w:p>
    <w:p w14:paraId="44894C0F" w14:textId="527FBC11" w:rsidR="00150816" w:rsidRPr="00FC60C5" w:rsidRDefault="00E63374" w:rsidP="00E217AC">
      <w:pPr>
        <w:pStyle w:val="Body"/>
        <w:rPr>
          <w:rFonts w:asciiTheme="majorHAnsi" w:hAnsiTheme="majorHAnsi"/>
        </w:rPr>
      </w:pPr>
      <w:r w:rsidRPr="00FC60C5">
        <w:rPr>
          <w:rFonts w:asciiTheme="majorHAnsi" w:hAnsiTheme="majorHAnsi"/>
        </w:rPr>
        <w:t>Faculty should be</w:t>
      </w:r>
      <w:r w:rsidR="00986733" w:rsidRPr="00FC60C5">
        <w:rPr>
          <w:rFonts w:asciiTheme="majorHAnsi" w:hAnsiTheme="majorHAnsi"/>
        </w:rPr>
        <w:t xml:space="preserve"> offer</w:t>
      </w:r>
      <w:r w:rsidRPr="00FC60C5">
        <w:rPr>
          <w:rFonts w:asciiTheme="majorHAnsi" w:hAnsiTheme="majorHAnsi"/>
        </w:rPr>
        <w:t>ed</w:t>
      </w:r>
      <w:r w:rsidR="00986733" w:rsidRPr="00FC60C5">
        <w:rPr>
          <w:rFonts w:asciiTheme="majorHAnsi" w:hAnsiTheme="majorHAnsi"/>
        </w:rPr>
        <w:t xml:space="preserve"> a stipend for their time and effort </w:t>
      </w:r>
      <w:r w:rsidR="00AF6B9B" w:rsidRPr="00FC60C5">
        <w:rPr>
          <w:rFonts w:asciiTheme="majorHAnsi" w:hAnsiTheme="majorHAnsi"/>
        </w:rPr>
        <w:t xml:space="preserve">to </w:t>
      </w:r>
      <w:r w:rsidR="00986733" w:rsidRPr="00FC60C5">
        <w:rPr>
          <w:rFonts w:asciiTheme="majorHAnsi" w:hAnsiTheme="majorHAnsi"/>
        </w:rPr>
        <w:t>review portfolios; other UW campuses currently offer a stipend of $75.00 per portfolio review</w:t>
      </w:r>
      <w:r w:rsidR="00E2310B" w:rsidRPr="00FC60C5">
        <w:rPr>
          <w:rFonts w:asciiTheme="majorHAnsi" w:hAnsiTheme="majorHAnsi"/>
        </w:rPr>
        <w:t>, and we suggest budgeting for a $100.00 stipend within two years of the course’s implementation</w:t>
      </w:r>
      <w:r w:rsidR="00986733" w:rsidRPr="00FC60C5">
        <w:rPr>
          <w:rFonts w:asciiTheme="majorHAnsi" w:hAnsiTheme="majorHAnsi"/>
        </w:rPr>
        <w:t xml:space="preserve"> to add incentive for faculty to participate in the review process</w:t>
      </w:r>
      <w:r w:rsidR="00887427" w:rsidRPr="00FC60C5">
        <w:rPr>
          <w:rFonts w:asciiTheme="majorHAnsi" w:hAnsiTheme="majorHAnsi"/>
        </w:rPr>
        <w:t>.</w:t>
      </w:r>
      <w:r w:rsidR="00E2310B" w:rsidRPr="00FC60C5">
        <w:rPr>
          <w:rFonts w:asciiTheme="majorHAnsi" w:hAnsiTheme="majorHAnsi"/>
        </w:rPr>
        <w:t xml:space="preserve"> </w:t>
      </w:r>
    </w:p>
    <w:p w14:paraId="29D9F43A" w14:textId="42E48440" w:rsidR="31FD3511" w:rsidRPr="00FC60C5" w:rsidRDefault="31FD3511" w:rsidP="00E217AC">
      <w:pPr>
        <w:pStyle w:val="Body"/>
        <w:rPr>
          <w:rFonts w:asciiTheme="majorHAnsi" w:hAnsiTheme="majorHAnsi"/>
        </w:rPr>
      </w:pPr>
    </w:p>
    <w:p w14:paraId="0C6135C6" w14:textId="665FEB18" w:rsidR="00153E5F" w:rsidRPr="00FC60C5" w:rsidRDefault="00251E66" w:rsidP="00E217AC">
      <w:pPr>
        <w:pStyle w:val="Body"/>
        <w:rPr>
          <w:rFonts w:asciiTheme="majorHAnsi" w:hAnsiTheme="majorHAnsi"/>
        </w:rPr>
      </w:pPr>
      <w:r w:rsidRPr="00FC60C5">
        <w:rPr>
          <w:rFonts w:asciiTheme="majorHAnsi" w:hAnsiTheme="majorHAnsi"/>
        </w:rPr>
        <w:t xml:space="preserve">Because the PLA Portfolio Course will interact with all colleges at UW – Parkside, </w:t>
      </w:r>
      <w:r w:rsidR="00E63374" w:rsidRPr="00FC60C5">
        <w:rPr>
          <w:rFonts w:asciiTheme="majorHAnsi" w:hAnsiTheme="majorHAnsi"/>
        </w:rPr>
        <w:t>it will be housed</w:t>
      </w:r>
      <w:r w:rsidR="00183EA8" w:rsidRPr="00FC60C5">
        <w:rPr>
          <w:rFonts w:asciiTheme="majorHAnsi" w:hAnsiTheme="majorHAnsi"/>
        </w:rPr>
        <w:t xml:space="preserve"> in the Provost’s Office, as a program that supersedes disciplinary boundaries and College divisions</w:t>
      </w:r>
      <w:r w:rsidR="00FB0D56" w:rsidRPr="00FC60C5">
        <w:rPr>
          <w:rFonts w:asciiTheme="majorHAnsi" w:hAnsiTheme="majorHAnsi"/>
        </w:rPr>
        <w:t>.</w:t>
      </w:r>
      <w:r w:rsidR="00887427" w:rsidRPr="00FC60C5">
        <w:rPr>
          <w:rFonts w:asciiTheme="majorHAnsi" w:hAnsiTheme="majorHAnsi"/>
        </w:rPr>
        <w:t xml:space="preserve"> </w:t>
      </w:r>
      <w:r w:rsidR="00FB0D56" w:rsidRPr="00FC60C5">
        <w:rPr>
          <w:rFonts w:asciiTheme="majorHAnsi" w:hAnsiTheme="majorHAnsi"/>
        </w:rPr>
        <w:t>T</w:t>
      </w:r>
      <w:r w:rsidR="00183EA8" w:rsidRPr="00FC60C5">
        <w:rPr>
          <w:rFonts w:asciiTheme="majorHAnsi" w:hAnsiTheme="majorHAnsi"/>
        </w:rPr>
        <w:t>he Provost can assign the administration of the course to the administrative unit at the Univers</w:t>
      </w:r>
      <w:r w:rsidR="00F6632E" w:rsidRPr="00FC60C5">
        <w:rPr>
          <w:rFonts w:asciiTheme="majorHAnsi" w:hAnsiTheme="majorHAnsi"/>
        </w:rPr>
        <w:t>i</w:t>
      </w:r>
      <w:r w:rsidR="00183EA8" w:rsidRPr="00FC60C5">
        <w:rPr>
          <w:rFonts w:asciiTheme="majorHAnsi" w:hAnsiTheme="majorHAnsi"/>
        </w:rPr>
        <w:t>ty who seems best able to advertise and administer it</w:t>
      </w:r>
      <w:r w:rsidR="00B02329" w:rsidRPr="00FC60C5">
        <w:rPr>
          <w:rFonts w:asciiTheme="majorHAnsi" w:hAnsiTheme="majorHAnsi"/>
        </w:rPr>
        <w:t xml:space="preserve">, and the Vice </w:t>
      </w:r>
      <w:r w:rsidR="00363C8F" w:rsidRPr="00FC60C5">
        <w:rPr>
          <w:rFonts w:asciiTheme="majorHAnsi" w:hAnsiTheme="majorHAnsi"/>
        </w:rPr>
        <w:t>Provost</w:t>
      </w:r>
      <w:r w:rsidR="00B02329" w:rsidRPr="00FC60C5">
        <w:rPr>
          <w:rFonts w:asciiTheme="majorHAnsi" w:hAnsiTheme="majorHAnsi"/>
        </w:rPr>
        <w:t xml:space="preserve"> of Academic Affairs can serve in place of a Dean</w:t>
      </w:r>
      <w:r w:rsidR="00D932BB" w:rsidRPr="00FC60C5">
        <w:rPr>
          <w:rFonts w:asciiTheme="majorHAnsi" w:hAnsiTheme="majorHAnsi"/>
        </w:rPr>
        <w:t xml:space="preserve"> as needed</w:t>
      </w:r>
      <w:r w:rsidR="00B02329" w:rsidRPr="00FC60C5">
        <w:rPr>
          <w:rFonts w:asciiTheme="majorHAnsi" w:hAnsiTheme="majorHAnsi"/>
        </w:rPr>
        <w:t>.</w:t>
      </w:r>
    </w:p>
    <w:p w14:paraId="4D366E9F" w14:textId="77777777" w:rsidR="00153E5F" w:rsidRPr="00FC60C5" w:rsidRDefault="00153E5F" w:rsidP="00E217AC">
      <w:pPr>
        <w:pStyle w:val="Body"/>
        <w:rPr>
          <w:rFonts w:asciiTheme="majorHAnsi" w:hAnsiTheme="majorHAnsi"/>
        </w:rPr>
      </w:pPr>
    </w:p>
    <w:p w14:paraId="3F23CB9E" w14:textId="0D9471D6" w:rsidR="00E2310B" w:rsidRPr="00FC60C5" w:rsidRDefault="00DE234A" w:rsidP="00E217AC">
      <w:pPr>
        <w:pStyle w:val="Body"/>
        <w:rPr>
          <w:rFonts w:asciiTheme="majorHAnsi" w:hAnsiTheme="majorHAnsi"/>
        </w:rPr>
      </w:pPr>
      <w:r w:rsidRPr="00FC60C5">
        <w:rPr>
          <w:rFonts w:asciiTheme="majorHAnsi" w:hAnsiTheme="majorHAnsi"/>
        </w:rPr>
        <w:t xml:space="preserve">The PLA </w:t>
      </w:r>
      <w:r w:rsidR="00E63374" w:rsidRPr="00FC60C5">
        <w:rPr>
          <w:rFonts w:asciiTheme="majorHAnsi" w:hAnsiTheme="majorHAnsi"/>
        </w:rPr>
        <w:t>C</w:t>
      </w:r>
      <w:r w:rsidRPr="00FC60C5">
        <w:rPr>
          <w:rFonts w:asciiTheme="majorHAnsi" w:hAnsiTheme="majorHAnsi"/>
        </w:rPr>
        <w:t xml:space="preserve">ommittee proposes </w:t>
      </w:r>
      <w:r w:rsidR="00D07C40" w:rsidRPr="00FC60C5">
        <w:rPr>
          <w:rFonts w:asciiTheme="majorHAnsi" w:hAnsiTheme="majorHAnsi"/>
        </w:rPr>
        <w:t xml:space="preserve">Continuing Education </w:t>
      </w:r>
      <w:r w:rsidRPr="00FC60C5">
        <w:rPr>
          <w:rFonts w:asciiTheme="majorHAnsi" w:hAnsiTheme="majorHAnsi"/>
        </w:rPr>
        <w:t>as</w:t>
      </w:r>
      <w:r w:rsidR="00D07C40" w:rsidRPr="00FC60C5">
        <w:rPr>
          <w:rFonts w:asciiTheme="majorHAnsi" w:hAnsiTheme="majorHAnsi"/>
        </w:rPr>
        <w:t xml:space="preserve"> a logical choice</w:t>
      </w:r>
      <w:r w:rsidR="00153E5F" w:rsidRPr="00FC60C5">
        <w:rPr>
          <w:rFonts w:asciiTheme="majorHAnsi" w:hAnsiTheme="majorHAnsi"/>
        </w:rPr>
        <w:t xml:space="preserve"> for administering the PLA Portfolio course</w:t>
      </w:r>
      <w:r w:rsidR="00D07C40" w:rsidRPr="00FC60C5">
        <w:rPr>
          <w:rFonts w:asciiTheme="majorHAnsi" w:hAnsiTheme="majorHAnsi"/>
        </w:rPr>
        <w:t>, given the adult-focus of their mission and their established marketing and administrative structure</w:t>
      </w:r>
      <w:r w:rsidR="00E63374" w:rsidRPr="00FC60C5">
        <w:rPr>
          <w:rFonts w:asciiTheme="majorHAnsi" w:hAnsiTheme="majorHAnsi"/>
        </w:rPr>
        <w:t>, a proposal with which the Adult Initiatives Committee and Provost’s Office agree</w:t>
      </w:r>
      <w:r w:rsidR="00D07C40" w:rsidRPr="00FC60C5">
        <w:rPr>
          <w:rFonts w:asciiTheme="majorHAnsi" w:hAnsiTheme="majorHAnsi"/>
        </w:rPr>
        <w:t>.</w:t>
      </w:r>
      <w:r w:rsidR="00887427" w:rsidRPr="00FC60C5">
        <w:rPr>
          <w:rFonts w:asciiTheme="majorHAnsi" w:hAnsiTheme="majorHAnsi"/>
        </w:rPr>
        <w:t xml:space="preserve"> </w:t>
      </w:r>
      <w:r w:rsidR="00E2310B" w:rsidRPr="00FC60C5">
        <w:rPr>
          <w:rFonts w:asciiTheme="majorHAnsi" w:hAnsiTheme="majorHAnsi"/>
        </w:rPr>
        <w:t xml:space="preserve">Alternatives include housing the PLA Portfolio Course in the College of Arts and Humanities as a component of the Liberal Studies program, where it is currently located as a part of their degree-completion program and, therefore, a location where adult students are already concentrated and likely to be looking for such a credit-granting opportunity; </w:t>
      </w:r>
      <w:r w:rsidR="009D365E" w:rsidRPr="00FC60C5">
        <w:rPr>
          <w:rFonts w:asciiTheme="majorHAnsi" w:hAnsiTheme="majorHAnsi"/>
        </w:rPr>
        <w:t xml:space="preserve">however, </w:t>
      </w:r>
      <w:r w:rsidR="00E2310B" w:rsidRPr="00FC60C5">
        <w:rPr>
          <w:rFonts w:asciiTheme="majorHAnsi" w:hAnsiTheme="majorHAnsi"/>
        </w:rPr>
        <w:t>in this location, no student has enrolled for the PLA Portfolio course in the last three years.  Similarly, the College of Business, Economics, and Computing could house the PLA Portfolio course as a college likely to have many students applying for PLA credit via other met</w:t>
      </w:r>
      <w:r w:rsidR="00887427" w:rsidRPr="00FC60C5">
        <w:rPr>
          <w:rFonts w:asciiTheme="majorHAnsi" w:hAnsiTheme="majorHAnsi"/>
        </w:rPr>
        <w:t xml:space="preserve">hods, such as challenge exams. </w:t>
      </w:r>
      <w:r w:rsidR="00E2310B" w:rsidRPr="00FC60C5">
        <w:rPr>
          <w:rFonts w:asciiTheme="majorHAnsi" w:hAnsiTheme="majorHAnsi"/>
        </w:rPr>
        <w:t xml:space="preserve">Housing the PLA Portfolio course in either CAH </w:t>
      </w:r>
      <w:r w:rsidR="0082168E" w:rsidRPr="00FC60C5">
        <w:rPr>
          <w:rFonts w:asciiTheme="majorHAnsi" w:hAnsiTheme="majorHAnsi"/>
        </w:rPr>
        <w:t xml:space="preserve">or </w:t>
      </w:r>
      <w:r w:rsidR="00E2310B" w:rsidRPr="00FC60C5">
        <w:rPr>
          <w:rFonts w:asciiTheme="majorHAnsi" w:hAnsiTheme="majorHAnsi"/>
        </w:rPr>
        <w:t>CBEC risks pitching the course to majors in that College, giving the impression that the course is not open to those in other colleges</w:t>
      </w:r>
      <w:r w:rsidR="009D365E" w:rsidRPr="00FC60C5">
        <w:rPr>
          <w:rFonts w:asciiTheme="majorHAnsi" w:hAnsiTheme="majorHAnsi"/>
        </w:rPr>
        <w:t xml:space="preserve">, whereas </w:t>
      </w:r>
      <w:r w:rsidR="000761D5" w:rsidRPr="00FC60C5">
        <w:rPr>
          <w:rFonts w:asciiTheme="majorHAnsi" w:hAnsiTheme="majorHAnsi"/>
        </w:rPr>
        <w:t xml:space="preserve">the Provost’s Office and </w:t>
      </w:r>
      <w:r w:rsidR="009D365E" w:rsidRPr="00FC60C5">
        <w:rPr>
          <w:rFonts w:asciiTheme="majorHAnsi" w:hAnsiTheme="majorHAnsi"/>
        </w:rPr>
        <w:t xml:space="preserve">Continuing Education </w:t>
      </w:r>
      <w:r w:rsidR="000761D5" w:rsidRPr="00FC60C5">
        <w:rPr>
          <w:rFonts w:asciiTheme="majorHAnsi" w:hAnsiTheme="majorHAnsi"/>
        </w:rPr>
        <w:t xml:space="preserve">are </w:t>
      </w:r>
      <w:r w:rsidR="009D365E" w:rsidRPr="00FC60C5">
        <w:rPr>
          <w:rFonts w:asciiTheme="majorHAnsi" w:hAnsiTheme="majorHAnsi"/>
        </w:rPr>
        <w:t>college-neutral location</w:t>
      </w:r>
      <w:r w:rsidR="000761D5" w:rsidRPr="00FC60C5">
        <w:rPr>
          <w:rFonts w:asciiTheme="majorHAnsi" w:hAnsiTheme="majorHAnsi"/>
        </w:rPr>
        <w:t>s</w:t>
      </w:r>
      <w:r w:rsidR="00E2310B" w:rsidRPr="00FC60C5">
        <w:rPr>
          <w:rFonts w:asciiTheme="majorHAnsi" w:hAnsiTheme="majorHAnsi"/>
        </w:rPr>
        <w:t>.</w:t>
      </w:r>
    </w:p>
    <w:p w14:paraId="01405044" w14:textId="67118E72" w:rsidR="008A2CF8" w:rsidRPr="00FC60C5" w:rsidRDefault="008A2CF8" w:rsidP="00E217AC">
      <w:pPr>
        <w:pStyle w:val="Body"/>
        <w:rPr>
          <w:rFonts w:asciiTheme="majorHAnsi" w:hAnsiTheme="majorHAnsi"/>
          <w:color w:val="000000" w:themeColor="text1"/>
        </w:rPr>
      </w:pPr>
    </w:p>
    <w:p w14:paraId="50593B06" w14:textId="77777777" w:rsidR="00405813" w:rsidRPr="00FC60C5" w:rsidRDefault="00405813" w:rsidP="00E217AC">
      <w:pPr>
        <w:pStyle w:val="Body"/>
        <w:numPr>
          <w:ilvl w:val="0"/>
          <w:numId w:val="2"/>
        </w:numPr>
        <w:rPr>
          <w:rFonts w:asciiTheme="majorHAnsi" w:hAnsiTheme="majorHAnsi"/>
        </w:rPr>
      </w:pPr>
      <w:r w:rsidRPr="00FC60C5">
        <w:rPr>
          <w:rFonts w:asciiTheme="majorHAnsi" w:hAnsiTheme="majorHAnsi"/>
        </w:rPr>
        <w:t>Website</w:t>
      </w:r>
    </w:p>
    <w:p w14:paraId="0A3A3C6F" w14:textId="77777777" w:rsidR="00405813" w:rsidRPr="00FC60C5" w:rsidRDefault="00405813" w:rsidP="00E217AC">
      <w:pPr>
        <w:pStyle w:val="Body"/>
        <w:rPr>
          <w:rFonts w:asciiTheme="majorHAnsi" w:hAnsiTheme="majorHAnsi"/>
        </w:rPr>
      </w:pPr>
    </w:p>
    <w:p w14:paraId="7877EAE2" w14:textId="27B13FE2" w:rsidR="00FF7C4D" w:rsidRPr="00FC60C5" w:rsidRDefault="00FF7C4D" w:rsidP="00E217AC">
      <w:pPr>
        <w:pStyle w:val="Body"/>
        <w:rPr>
          <w:rFonts w:asciiTheme="majorHAnsi" w:hAnsiTheme="majorHAnsi"/>
        </w:rPr>
      </w:pPr>
      <w:r w:rsidRPr="00FC60C5">
        <w:rPr>
          <w:rFonts w:asciiTheme="majorHAnsi" w:hAnsiTheme="majorHAnsi"/>
        </w:rPr>
        <w:t>The Center for Adult and Returning Stude</w:t>
      </w:r>
      <w:r w:rsidR="004C4514" w:rsidRPr="00FC60C5">
        <w:rPr>
          <w:rFonts w:asciiTheme="majorHAnsi" w:hAnsiTheme="majorHAnsi"/>
        </w:rPr>
        <w:t>nts will need a dedicated webpage on UW – Parkside’s website</w:t>
      </w:r>
      <w:r w:rsidR="00887427" w:rsidRPr="00FC60C5">
        <w:rPr>
          <w:rFonts w:asciiTheme="majorHAnsi" w:hAnsiTheme="majorHAnsi"/>
        </w:rPr>
        <w:t xml:space="preserve">. </w:t>
      </w:r>
      <w:r w:rsidR="00D57011" w:rsidRPr="00FC60C5">
        <w:rPr>
          <w:rFonts w:asciiTheme="majorHAnsi" w:hAnsiTheme="majorHAnsi"/>
        </w:rPr>
        <w:t xml:space="preserve">This webpage will </w:t>
      </w:r>
      <w:r w:rsidR="004C4514" w:rsidRPr="00FC60C5">
        <w:rPr>
          <w:rFonts w:asciiTheme="majorHAnsi" w:hAnsiTheme="majorHAnsi"/>
        </w:rPr>
        <w:t xml:space="preserve">consolidate information </w:t>
      </w:r>
      <w:r w:rsidR="008A2CF8" w:rsidRPr="00FC60C5">
        <w:rPr>
          <w:rFonts w:asciiTheme="majorHAnsi" w:hAnsiTheme="majorHAnsi"/>
        </w:rPr>
        <w:t>needed by prospective and enrolled adult students</w:t>
      </w:r>
      <w:r w:rsidR="00D57011" w:rsidRPr="00FC60C5">
        <w:rPr>
          <w:rFonts w:asciiTheme="majorHAnsi" w:hAnsiTheme="majorHAnsi"/>
        </w:rPr>
        <w:t xml:space="preserve">, </w:t>
      </w:r>
      <w:r w:rsidR="00004A0B" w:rsidRPr="00FC60C5">
        <w:rPr>
          <w:rFonts w:asciiTheme="majorHAnsi" w:hAnsiTheme="majorHAnsi"/>
        </w:rPr>
        <w:t>link</w:t>
      </w:r>
      <w:r w:rsidR="00D57011" w:rsidRPr="00FC60C5">
        <w:rPr>
          <w:rFonts w:asciiTheme="majorHAnsi" w:hAnsiTheme="majorHAnsi"/>
        </w:rPr>
        <w:t>ing</w:t>
      </w:r>
      <w:r w:rsidR="00004A0B" w:rsidRPr="00FC60C5">
        <w:rPr>
          <w:rFonts w:asciiTheme="majorHAnsi" w:hAnsiTheme="majorHAnsi"/>
        </w:rPr>
        <w:t xml:space="preserve"> to relevant </w:t>
      </w:r>
      <w:r w:rsidR="00D57011" w:rsidRPr="00FC60C5">
        <w:rPr>
          <w:rFonts w:asciiTheme="majorHAnsi" w:hAnsiTheme="majorHAnsi"/>
        </w:rPr>
        <w:t>offices and resources</w:t>
      </w:r>
      <w:r w:rsidR="00252AE0" w:rsidRPr="00FC60C5">
        <w:rPr>
          <w:rFonts w:asciiTheme="majorHAnsi" w:hAnsiTheme="majorHAnsi"/>
        </w:rPr>
        <w:t xml:space="preserve"> and providing clear contact information for Center staff</w:t>
      </w:r>
      <w:r w:rsidR="00D57011" w:rsidRPr="00FC60C5">
        <w:rPr>
          <w:rFonts w:asciiTheme="majorHAnsi" w:hAnsiTheme="majorHAnsi"/>
        </w:rPr>
        <w:t>.</w:t>
      </w:r>
    </w:p>
    <w:p w14:paraId="21FF190D" w14:textId="77777777" w:rsidR="00FF7C4D" w:rsidRPr="00FC60C5" w:rsidRDefault="00FF7C4D" w:rsidP="00E217AC">
      <w:pPr>
        <w:pStyle w:val="Body"/>
        <w:rPr>
          <w:rFonts w:asciiTheme="majorHAnsi" w:hAnsiTheme="majorHAnsi"/>
        </w:rPr>
      </w:pPr>
    </w:p>
    <w:p w14:paraId="772D2D56" w14:textId="4D55EB50" w:rsidR="00405813" w:rsidRPr="00FC60C5" w:rsidRDefault="007240A1" w:rsidP="00E217AC">
      <w:pPr>
        <w:pStyle w:val="Body"/>
        <w:rPr>
          <w:rFonts w:asciiTheme="majorHAnsi" w:hAnsiTheme="majorHAnsi"/>
        </w:rPr>
      </w:pPr>
      <w:r w:rsidRPr="00FC60C5">
        <w:rPr>
          <w:rFonts w:asciiTheme="majorHAnsi" w:hAnsiTheme="majorHAnsi"/>
        </w:rPr>
        <w:t>In addition, t</w:t>
      </w:r>
      <w:r w:rsidR="00405813" w:rsidRPr="00FC60C5">
        <w:rPr>
          <w:rFonts w:asciiTheme="majorHAnsi" w:hAnsiTheme="majorHAnsi"/>
        </w:rPr>
        <w:t>he Prior Learning Credit page of UW – Parkside’s website is out-of-date and disconnected from other pag</w:t>
      </w:r>
      <w:r w:rsidR="00887427" w:rsidRPr="00FC60C5">
        <w:rPr>
          <w:rFonts w:asciiTheme="majorHAnsi" w:hAnsiTheme="majorHAnsi"/>
        </w:rPr>
        <w:t xml:space="preserve">es targeted at adult learners. </w:t>
      </w:r>
      <w:r w:rsidRPr="00FC60C5">
        <w:rPr>
          <w:rFonts w:asciiTheme="majorHAnsi" w:hAnsiTheme="majorHAnsi"/>
        </w:rPr>
        <w:t>T</w:t>
      </w:r>
      <w:r w:rsidR="00405813" w:rsidRPr="00FC60C5">
        <w:rPr>
          <w:rFonts w:asciiTheme="majorHAnsi" w:hAnsiTheme="majorHAnsi"/>
        </w:rPr>
        <w:t xml:space="preserve">he PLC webpage </w:t>
      </w:r>
      <w:r w:rsidRPr="00FC60C5">
        <w:rPr>
          <w:rFonts w:asciiTheme="majorHAnsi" w:hAnsiTheme="majorHAnsi"/>
        </w:rPr>
        <w:t>needs to be</w:t>
      </w:r>
      <w:r w:rsidR="00405813" w:rsidRPr="00FC60C5">
        <w:rPr>
          <w:rFonts w:asciiTheme="majorHAnsi" w:hAnsiTheme="majorHAnsi"/>
        </w:rPr>
        <w:t xml:space="preserve"> connected to the page for Adult Education and to the Admissions</w:t>
      </w:r>
      <w:r w:rsidRPr="00FC60C5">
        <w:rPr>
          <w:rFonts w:asciiTheme="majorHAnsi" w:hAnsiTheme="majorHAnsi"/>
        </w:rPr>
        <w:t xml:space="preserve">, Veteran Services, and </w:t>
      </w:r>
      <w:r w:rsidR="00405813" w:rsidRPr="00FC60C5">
        <w:rPr>
          <w:rFonts w:asciiTheme="majorHAnsi" w:hAnsiTheme="majorHAnsi"/>
        </w:rPr>
        <w:t xml:space="preserve">Financial Aid pages to create an interconnected information loop for prospective adult students.  </w:t>
      </w:r>
      <w:r w:rsidRPr="00FC60C5">
        <w:rPr>
          <w:rFonts w:asciiTheme="majorHAnsi" w:hAnsiTheme="majorHAnsi"/>
        </w:rPr>
        <w:t>Given the propensity for webpages to become quickly outdated,</w:t>
      </w:r>
      <w:r w:rsidR="00405813" w:rsidRPr="00FC60C5">
        <w:rPr>
          <w:rFonts w:asciiTheme="majorHAnsi" w:hAnsiTheme="majorHAnsi"/>
        </w:rPr>
        <w:t xml:space="preserve"> the PLC webpage </w:t>
      </w:r>
      <w:r w:rsidRPr="00FC60C5">
        <w:rPr>
          <w:rFonts w:asciiTheme="majorHAnsi" w:hAnsiTheme="majorHAnsi"/>
        </w:rPr>
        <w:t>needs to be made</w:t>
      </w:r>
      <w:r w:rsidR="00405813" w:rsidRPr="00FC60C5">
        <w:rPr>
          <w:rFonts w:asciiTheme="majorHAnsi" w:hAnsiTheme="majorHAnsi"/>
        </w:rPr>
        <w:t xml:space="preserve"> as static as possible, eliminating dates and updating contact information; the current page lists dates in 2017 and contact information for employees no longer with the University.  </w:t>
      </w:r>
    </w:p>
    <w:p w14:paraId="1B31333B" w14:textId="77777777" w:rsidR="00405813" w:rsidRPr="00FC60C5" w:rsidRDefault="00405813" w:rsidP="00E217AC">
      <w:pPr>
        <w:pStyle w:val="Body"/>
        <w:rPr>
          <w:rFonts w:asciiTheme="majorHAnsi" w:hAnsiTheme="majorHAnsi"/>
        </w:rPr>
      </w:pPr>
    </w:p>
    <w:p w14:paraId="498722FE" w14:textId="7F2BB68A" w:rsidR="00405813" w:rsidRPr="00FC60C5" w:rsidRDefault="002C13FD" w:rsidP="00E217AC">
      <w:pPr>
        <w:pStyle w:val="Body"/>
        <w:rPr>
          <w:rFonts w:asciiTheme="majorHAnsi" w:hAnsiTheme="majorHAnsi"/>
        </w:rPr>
      </w:pPr>
      <w:r w:rsidRPr="00FC60C5">
        <w:rPr>
          <w:rFonts w:asciiTheme="majorHAnsi" w:hAnsiTheme="majorHAnsi"/>
        </w:rPr>
        <w:t xml:space="preserve">Finally, the pages for adult students were not included in the first wave of </w:t>
      </w:r>
      <w:r w:rsidR="00821DE4" w:rsidRPr="00FC60C5">
        <w:rPr>
          <w:rFonts w:asciiTheme="majorHAnsi" w:hAnsiTheme="majorHAnsi"/>
        </w:rPr>
        <w:t xml:space="preserve">website </w:t>
      </w:r>
      <w:r w:rsidRPr="00FC60C5">
        <w:rPr>
          <w:rFonts w:asciiTheme="majorHAnsi" w:hAnsiTheme="majorHAnsi"/>
        </w:rPr>
        <w:t>Search Engine Optimization (SEO) done by</w:t>
      </w:r>
      <w:r w:rsidR="00405813" w:rsidRPr="00FC60C5">
        <w:rPr>
          <w:rFonts w:asciiTheme="majorHAnsi" w:hAnsiTheme="majorHAnsi"/>
        </w:rPr>
        <w:t xml:space="preserve"> the Marketing Department</w:t>
      </w:r>
      <w:r w:rsidRPr="00FC60C5">
        <w:rPr>
          <w:rFonts w:asciiTheme="majorHAnsi" w:hAnsiTheme="majorHAnsi"/>
        </w:rPr>
        <w:t xml:space="preserve"> and many remain un-optimized.  P</w:t>
      </w:r>
      <w:r w:rsidR="00405813" w:rsidRPr="00FC60C5">
        <w:rPr>
          <w:rFonts w:asciiTheme="majorHAnsi" w:hAnsiTheme="majorHAnsi"/>
        </w:rPr>
        <w:t>rioritiz</w:t>
      </w:r>
      <w:r w:rsidRPr="00FC60C5">
        <w:rPr>
          <w:rFonts w:asciiTheme="majorHAnsi" w:hAnsiTheme="majorHAnsi"/>
        </w:rPr>
        <w:t>ing SEO for</w:t>
      </w:r>
      <w:r w:rsidR="00405813" w:rsidRPr="00FC60C5">
        <w:rPr>
          <w:rFonts w:asciiTheme="majorHAnsi" w:hAnsiTheme="majorHAnsi"/>
        </w:rPr>
        <w:t xml:space="preserve"> all pages </w:t>
      </w:r>
      <w:r w:rsidRPr="00FC60C5">
        <w:rPr>
          <w:rFonts w:asciiTheme="majorHAnsi" w:hAnsiTheme="majorHAnsi"/>
        </w:rPr>
        <w:t>relevant to</w:t>
      </w:r>
      <w:r w:rsidR="00405813" w:rsidRPr="00FC60C5">
        <w:rPr>
          <w:rFonts w:asciiTheme="majorHAnsi" w:hAnsiTheme="majorHAnsi"/>
        </w:rPr>
        <w:t xml:space="preserve"> adult students </w:t>
      </w:r>
      <w:r w:rsidRPr="00FC60C5">
        <w:rPr>
          <w:rFonts w:asciiTheme="majorHAnsi" w:hAnsiTheme="majorHAnsi"/>
        </w:rPr>
        <w:t>will</w:t>
      </w:r>
      <w:r w:rsidR="00405813" w:rsidRPr="00FC60C5">
        <w:rPr>
          <w:rFonts w:asciiTheme="majorHAnsi" w:hAnsiTheme="majorHAnsi"/>
        </w:rPr>
        <w:t xml:space="preserve"> ensure that the information most </w:t>
      </w:r>
      <w:r w:rsidRPr="00FC60C5">
        <w:rPr>
          <w:rFonts w:asciiTheme="majorHAnsi" w:hAnsiTheme="majorHAnsi"/>
        </w:rPr>
        <w:t>needed by</w:t>
      </w:r>
      <w:r w:rsidR="00405813" w:rsidRPr="00FC60C5">
        <w:rPr>
          <w:rFonts w:asciiTheme="majorHAnsi" w:hAnsiTheme="majorHAnsi"/>
        </w:rPr>
        <w:t xml:space="preserve"> prospective </w:t>
      </w:r>
      <w:r w:rsidRPr="00FC60C5">
        <w:rPr>
          <w:rFonts w:asciiTheme="majorHAnsi" w:hAnsiTheme="majorHAnsi"/>
        </w:rPr>
        <w:t xml:space="preserve">and enrolled </w:t>
      </w:r>
      <w:r w:rsidR="00405813" w:rsidRPr="00FC60C5">
        <w:rPr>
          <w:rFonts w:asciiTheme="majorHAnsi" w:hAnsiTheme="majorHAnsi"/>
        </w:rPr>
        <w:t>adult students is easy to find at the top of search lists. Stacy Tinholt</w:t>
      </w:r>
      <w:r w:rsidRPr="00FC60C5">
        <w:rPr>
          <w:rFonts w:asciiTheme="majorHAnsi" w:hAnsiTheme="majorHAnsi"/>
        </w:rPr>
        <w:t xml:space="preserve">, the Adult </w:t>
      </w:r>
      <w:r w:rsidR="00BC7F9F" w:rsidRPr="00FC60C5">
        <w:rPr>
          <w:rFonts w:asciiTheme="majorHAnsi" w:hAnsiTheme="majorHAnsi"/>
        </w:rPr>
        <w:t>S</w:t>
      </w:r>
      <w:r w:rsidRPr="00FC60C5">
        <w:rPr>
          <w:rFonts w:asciiTheme="majorHAnsi" w:hAnsiTheme="majorHAnsi"/>
        </w:rPr>
        <w:t>tudent Enrollment Coun</w:t>
      </w:r>
      <w:r w:rsidR="005B33F7" w:rsidRPr="00FC60C5">
        <w:rPr>
          <w:rFonts w:asciiTheme="majorHAnsi" w:hAnsiTheme="majorHAnsi"/>
        </w:rPr>
        <w:t>selor</w:t>
      </w:r>
      <w:r w:rsidRPr="00FC60C5">
        <w:rPr>
          <w:rFonts w:asciiTheme="majorHAnsi" w:hAnsiTheme="majorHAnsi"/>
        </w:rPr>
        <w:t>,</w:t>
      </w:r>
      <w:r w:rsidR="00405813" w:rsidRPr="00FC60C5">
        <w:rPr>
          <w:rFonts w:asciiTheme="majorHAnsi" w:hAnsiTheme="majorHAnsi"/>
        </w:rPr>
        <w:t xml:space="preserve"> has already begun communicating with the Marketing Department to </w:t>
      </w:r>
      <w:r w:rsidRPr="00FC60C5">
        <w:rPr>
          <w:rFonts w:asciiTheme="majorHAnsi" w:hAnsiTheme="majorHAnsi"/>
        </w:rPr>
        <w:t>work on</w:t>
      </w:r>
      <w:r w:rsidR="00405813" w:rsidRPr="00FC60C5">
        <w:rPr>
          <w:rFonts w:asciiTheme="majorHAnsi" w:hAnsiTheme="majorHAnsi"/>
        </w:rPr>
        <w:t xml:space="preserve"> these change</w:t>
      </w:r>
      <w:r w:rsidRPr="00FC60C5">
        <w:rPr>
          <w:rFonts w:asciiTheme="majorHAnsi" w:hAnsiTheme="majorHAnsi"/>
        </w:rPr>
        <w:t>s and should</w:t>
      </w:r>
      <w:r w:rsidR="00405813" w:rsidRPr="00FC60C5">
        <w:rPr>
          <w:rFonts w:asciiTheme="majorHAnsi" w:hAnsiTheme="majorHAnsi"/>
        </w:rPr>
        <w:t xml:space="preserve"> continue that </w:t>
      </w:r>
      <w:r w:rsidRPr="00FC60C5">
        <w:rPr>
          <w:rFonts w:asciiTheme="majorHAnsi" w:hAnsiTheme="majorHAnsi"/>
        </w:rPr>
        <w:t>cooperation</w:t>
      </w:r>
      <w:r w:rsidR="00405813" w:rsidRPr="00FC60C5">
        <w:rPr>
          <w:rFonts w:asciiTheme="majorHAnsi" w:hAnsiTheme="majorHAnsi"/>
        </w:rPr>
        <w:t xml:space="preserve"> until the website is updated</w:t>
      </w:r>
      <w:r w:rsidR="00887427" w:rsidRPr="00FC60C5">
        <w:rPr>
          <w:rFonts w:asciiTheme="majorHAnsi" w:hAnsiTheme="majorHAnsi"/>
        </w:rPr>
        <w:t xml:space="preserve"> by </w:t>
      </w:r>
      <w:proofErr w:type="gramStart"/>
      <w:r w:rsidR="00887427" w:rsidRPr="00FC60C5">
        <w:rPr>
          <w:rFonts w:asciiTheme="majorHAnsi" w:hAnsiTheme="majorHAnsi"/>
        </w:rPr>
        <w:t>Fall</w:t>
      </w:r>
      <w:proofErr w:type="gramEnd"/>
      <w:r w:rsidR="00887427" w:rsidRPr="00FC60C5">
        <w:rPr>
          <w:rFonts w:asciiTheme="majorHAnsi" w:hAnsiTheme="majorHAnsi"/>
        </w:rPr>
        <w:t xml:space="preserve"> 2019</w:t>
      </w:r>
      <w:r w:rsidRPr="00FC60C5">
        <w:rPr>
          <w:rFonts w:asciiTheme="majorHAnsi" w:hAnsiTheme="majorHAnsi"/>
        </w:rPr>
        <w:t xml:space="preserve">, </w:t>
      </w:r>
      <w:r w:rsidR="00405813" w:rsidRPr="00FC60C5">
        <w:rPr>
          <w:rFonts w:asciiTheme="majorHAnsi" w:hAnsiTheme="majorHAnsi"/>
        </w:rPr>
        <w:t xml:space="preserve">then check in with them as needed to update </w:t>
      </w:r>
      <w:r w:rsidR="00C830C0" w:rsidRPr="00FC60C5">
        <w:rPr>
          <w:rFonts w:asciiTheme="majorHAnsi" w:hAnsiTheme="majorHAnsi"/>
        </w:rPr>
        <w:t xml:space="preserve">the </w:t>
      </w:r>
      <w:r w:rsidRPr="00FC60C5">
        <w:rPr>
          <w:rFonts w:asciiTheme="majorHAnsi" w:hAnsiTheme="majorHAnsi"/>
        </w:rPr>
        <w:t xml:space="preserve">Center’s </w:t>
      </w:r>
      <w:r w:rsidR="00405813" w:rsidRPr="00FC60C5">
        <w:rPr>
          <w:rFonts w:asciiTheme="majorHAnsi" w:hAnsiTheme="majorHAnsi"/>
        </w:rPr>
        <w:t>web</w:t>
      </w:r>
      <w:r w:rsidR="0061501F" w:rsidRPr="00FC60C5">
        <w:rPr>
          <w:rFonts w:asciiTheme="majorHAnsi" w:hAnsiTheme="majorHAnsi"/>
        </w:rPr>
        <w:t>page</w:t>
      </w:r>
      <w:r w:rsidRPr="00FC60C5">
        <w:rPr>
          <w:rFonts w:asciiTheme="majorHAnsi" w:hAnsiTheme="majorHAnsi"/>
        </w:rPr>
        <w:t xml:space="preserve">, </w:t>
      </w:r>
      <w:r w:rsidR="0061501F" w:rsidRPr="00FC60C5">
        <w:rPr>
          <w:rFonts w:asciiTheme="majorHAnsi" w:hAnsiTheme="majorHAnsi"/>
        </w:rPr>
        <w:t xml:space="preserve">its various access points, and information for </w:t>
      </w:r>
      <w:r w:rsidRPr="00FC60C5">
        <w:rPr>
          <w:rFonts w:asciiTheme="majorHAnsi" w:hAnsiTheme="majorHAnsi"/>
        </w:rPr>
        <w:t>adult student information</w:t>
      </w:r>
      <w:r w:rsidR="0061501F" w:rsidRPr="00FC60C5">
        <w:rPr>
          <w:rFonts w:asciiTheme="majorHAnsi" w:hAnsiTheme="majorHAnsi"/>
        </w:rPr>
        <w:t xml:space="preserve"> across the school’s website</w:t>
      </w:r>
      <w:r w:rsidR="00405813" w:rsidRPr="00FC60C5">
        <w:rPr>
          <w:rFonts w:asciiTheme="majorHAnsi" w:hAnsiTheme="majorHAnsi"/>
        </w:rPr>
        <w:t xml:space="preserve">. </w:t>
      </w:r>
    </w:p>
    <w:p w14:paraId="31A1FB78" w14:textId="27928E65" w:rsidR="00083FC2" w:rsidRPr="00FC60C5" w:rsidRDefault="00083FC2" w:rsidP="00E217AC">
      <w:pPr>
        <w:pStyle w:val="Body"/>
        <w:rPr>
          <w:rFonts w:asciiTheme="majorHAnsi" w:hAnsiTheme="majorHAnsi"/>
          <w:color w:val="000000" w:themeColor="text1"/>
        </w:rPr>
      </w:pPr>
    </w:p>
    <w:p w14:paraId="1C536C78" w14:textId="481960C9" w:rsidR="00E63411" w:rsidRPr="00FC60C5" w:rsidRDefault="00F23CE9" w:rsidP="00E217AC">
      <w:pPr>
        <w:pStyle w:val="Body"/>
        <w:numPr>
          <w:ilvl w:val="0"/>
          <w:numId w:val="2"/>
        </w:numPr>
        <w:rPr>
          <w:rFonts w:asciiTheme="majorHAnsi" w:hAnsiTheme="majorHAnsi"/>
        </w:rPr>
      </w:pPr>
      <w:r w:rsidRPr="00FC60C5">
        <w:rPr>
          <w:rFonts w:asciiTheme="majorHAnsi" w:hAnsiTheme="majorHAnsi"/>
        </w:rPr>
        <w:t xml:space="preserve">PLA </w:t>
      </w:r>
      <w:r w:rsidR="00E63411" w:rsidRPr="00FC60C5">
        <w:rPr>
          <w:rFonts w:asciiTheme="majorHAnsi" w:hAnsiTheme="majorHAnsi"/>
        </w:rPr>
        <w:t>Training</w:t>
      </w:r>
      <w:r w:rsidRPr="00FC60C5">
        <w:rPr>
          <w:rFonts w:asciiTheme="majorHAnsi" w:hAnsiTheme="majorHAnsi"/>
        </w:rPr>
        <w:t xml:space="preserve"> for Faculty and Staff</w:t>
      </w:r>
    </w:p>
    <w:p w14:paraId="66426D9F" w14:textId="76E3D08F" w:rsidR="00DE33F5" w:rsidRPr="00FC60C5" w:rsidRDefault="00DE33F5" w:rsidP="00E217AC">
      <w:pPr>
        <w:pStyle w:val="Body"/>
        <w:rPr>
          <w:rFonts w:asciiTheme="majorHAnsi" w:hAnsiTheme="majorHAnsi"/>
        </w:rPr>
      </w:pPr>
    </w:p>
    <w:p w14:paraId="7AA9A363" w14:textId="679D9998" w:rsidR="00EE7D4F" w:rsidRPr="00FC60C5" w:rsidRDefault="00EE7D4F" w:rsidP="00E217AC">
      <w:pPr>
        <w:pStyle w:val="Body"/>
        <w:rPr>
          <w:rFonts w:asciiTheme="majorHAnsi" w:hAnsiTheme="majorHAnsi"/>
        </w:rPr>
      </w:pPr>
      <w:r w:rsidRPr="00FC60C5">
        <w:rPr>
          <w:rFonts w:asciiTheme="majorHAnsi" w:hAnsiTheme="majorHAnsi"/>
        </w:rPr>
        <w:t>The Center for Adult and Returning Students will provide training about Prior Learning Assessment to boost internal awareness of PLA and its benefits for departments and the institution. This training will include offering classes for Faculty to learn how to assess PLA Portfolios</w:t>
      </w:r>
      <w:r w:rsidR="006F4F79" w:rsidRPr="00FC60C5">
        <w:rPr>
          <w:rFonts w:asciiTheme="majorHAnsi" w:hAnsiTheme="majorHAnsi"/>
        </w:rPr>
        <w:t xml:space="preserve">, </w:t>
      </w:r>
      <w:r w:rsidRPr="00FC60C5">
        <w:rPr>
          <w:rFonts w:asciiTheme="majorHAnsi" w:hAnsiTheme="majorHAnsi"/>
        </w:rPr>
        <w:t xml:space="preserve">how to design PLA-friendly </w:t>
      </w:r>
      <w:r w:rsidR="006F4F79" w:rsidRPr="00FC60C5">
        <w:rPr>
          <w:rFonts w:asciiTheme="majorHAnsi" w:hAnsiTheme="majorHAnsi"/>
        </w:rPr>
        <w:t xml:space="preserve">syllabi, and how to design and offer Challenge Exams, and opportunities for staff in Admissions, Advising, Career Services, Veteran Services, and </w:t>
      </w:r>
      <w:r w:rsidR="006F4F79" w:rsidRPr="00FC60C5">
        <w:rPr>
          <w:rFonts w:asciiTheme="majorHAnsi" w:hAnsiTheme="majorHAnsi"/>
        </w:rPr>
        <w:lastRenderedPageBreak/>
        <w:t xml:space="preserve">Financial Aid to learn more about what PLA is, how it impacts adult students success rates, and how those offices can support PLA efforts.  </w:t>
      </w:r>
    </w:p>
    <w:p w14:paraId="3FFA76AE" w14:textId="77777777" w:rsidR="00EE7D4F" w:rsidRPr="00FC60C5" w:rsidRDefault="00EE7D4F" w:rsidP="00E217AC">
      <w:pPr>
        <w:pStyle w:val="Body"/>
        <w:rPr>
          <w:rFonts w:asciiTheme="majorHAnsi" w:hAnsiTheme="majorHAnsi"/>
        </w:rPr>
      </w:pPr>
    </w:p>
    <w:p w14:paraId="1CC4F3BD" w14:textId="3C6D9082" w:rsidR="00DE33F5" w:rsidRDefault="006B4555" w:rsidP="00E217AC">
      <w:pPr>
        <w:pStyle w:val="Body"/>
        <w:rPr>
          <w:rFonts w:asciiTheme="majorHAnsi" w:hAnsiTheme="majorHAnsi"/>
        </w:rPr>
      </w:pPr>
      <w:r w:rsidRPr="00FC60C5">
        <w:rPr>
          <w:rFonts w:asciiTheme="majorHAnsi" w:hAnsiTheme="majorHAnsi"/>
        </w:rPr>
        <w:t xml:space="preserve">Past opportunities for faculty </w:t>
      </w:r>
      <w:r w:rsidR="006F4F79" w:rsidRPr="00FC60C5">
        <w:rPr>
          <w:rFonts w:asciiTheme="majorHAnsi" w:hAnsiTheme="majorHAnsi"/>
        </w:rPr>
        <w:t xml:space="preserve">PLA </w:t>
      </w:r>
      <w:r w:rsidRPr="00FC60C5">
        <w:rPr>
          <w:rFonts w:asciiTheme="majorHAnsi" w:hAnsiTheme="majorHAnsi"/>
        </w:rPr>
        <w:t xml:space="preserve">training, such as the Prior Learning Assessor workshop offered in the </w:t>
      </w:r>
      <w:proofErr w:type="gramStart"/>
      <w:r w:rsidRPr="00FC60C5">
        <w:rPr>
          <w:rFonts w:asciiTheme="majorHAnsi" w:hAnsiTheme="majorHAnsi"/>
        </w:rPr>
        <w:t>Summer</w:t>
      </w:r>
      <w:proofErr w:type="gramEnd"/>
      <w:r w:rsidRPr="00FC60C5">
        <w:rPr>
          <w:rFonts w:asciiTheme="majorHAnsi" w:hAnsiTheme="majorHAnsi"/>
        </w:rPr>
        <w:t xml:space="preserve"> of 2017, were well attended and resulted in a noticeable uptick of portfolio reviews</w:t>
      </w:r>
      <w:r w:rsidR="00243B60" w:rsidRPr="00FC60C5">
        <w:rPr>
          <w:rFonts w:asciiTheme="majorHAnsi" w:hAnsiTheme="majorHAnsi"/>
        </w:rPr>
        <w:t>; specifically, the Communications Department, with two of the twelve workshop participants, has prove</w:t>
      </w:r>
      <w:r w:rsidR="002833FD" w:rsidRPr="00FC60C5">
        <w:rPr>
          <w:rFonts w:asciiTheme="majorHAnsi" w:hAnsiTheme="majorHAnsi"/>
        </w:rPr>
        <w:t>n</w:t>
      </w:r>
      <w:r w:rsidR="00243B60" w:rsidRPr="00FC60C5">
        <w:rPr>
          <w:rFonts w:asciiTheme="majorHAnsi" w:hAnsiTheme="majorHAnsi"/>
        </w:rPr>
        <w:t xml:space="preserve"> to be the department most successfully able to award PLC </w:t>
      </w:r>
      <w:r w:rsidR="006373ED" w:rsidRPr="00FC60C5">
        <w:rPr>
          <w:rFonts w:asciiTheme="majorHAnsi" w:hAnsiTheme="majorHAnsi"/>
        </w:rPr>
        <w:t xml:space="preserve">by portfolio </w:t>
      </w:r>
      <w:r w:rsidR="00243B60" w:rsidRPr="00FC60C5">
        <w:rPr>
          <w:rFonts w:asciiTheme="majorHAnsi" w:hAnsiTheme="majorHAnsi"/>
        </w:rPr>
        <w:t>since</w:t>
      </w:r>
      <w:r w:rsidRPr="00FC60C5">
        <w:rPr>
          <w:rFonts w:asciiTheme="majorHAnsi" w:hAnsiTheme="majorHAnsi"/>
        </w:rPr>
        <w:t>.</w:t>
      </w:r>
      <w:r w:rsidR="00E50A1B" w:rsidRPr="00FC60C5">
        <w:rPr>
          <w:rFonts w:asciiTheme="majorHAnsi" w:hAnsiTheme="majorHAnsi"/>
        </w:rPr>
        <w:t xml:space="preserve">  </w:t>
      </w:r>
      <w:r w:rsidRPr="00FC60C5">
        <w:rPr>
          <w:rFonts w:asciiTheme="majorHAnsi" w:hAnsiTheme="majorHAnsi"/>
        </w:rPr>
        <w:t xml:space="preserve">Based on past performance, </w:t>
      </w:r>
      <w:r w:rsidR="00075BFB" w:rsidRPr="00FC60C5">
        <w:rPr>
          <w:rFonts w:asciiTheme="majorHAnsi" w:hAnsiTheme="majorHAnsi"/>
        </w:rPr>
        <w:t>this training needs to be</w:t>
      </w:r>
      <w:r w:rsidR="00243B60" w:rsidRPr="00FC60C5">
        <w:rPr>
          <w:rFonts w:asciiTheme="majorHAnsi" w:hAnsiTheme="majorHAnsi"/>
        </w:rPr>
        <w:t xml:space="preserve"> available </w:t>
      </w:r>
      <w:r w:rsidR="00075BFB" w:rsidRPr="00FC60C5">
        <w:rPr>
          <w:rFonts w:asciiTheme="majorHAnsi" w:hAnsiTheme="majorHAnsi"/>
        </w:rPr>
        <w:t>consistently</w:t>
      </w:r>
      <w:r w:rsidR="00243B60" w:rsidRPr="00FC60C5">
        <w:rPr>
          <w:rFonts w:asciiTheme="majorHAnsi" w:hAnsiTheme="majorHAnsi"/>
        </w:rPr>
        <w:t xml:space="preserve"> to help faculty understand what the PLA portfolio compilation and review process entails and to provide assistance for faculty members wanting to develop materials and resources </w:t>
      </w:r>
      <w:r w:rsidR="00CF0A27" w:rsidRPr="00FC60C5">
        <w:rPr>
          <w:rFonts w:asciiTheme="majorHAnsi" w:hAnsiTheme="majorHAnsi"/>
        </w:rPr>
        <w:t xml:space="preserve">for courses that are </w:t>
      </w:r>
      <w:r w:rsidR="005B1E0C" w:rsidRPr="00FC60C5">
        <w:rPr>
          <w:rFonts w:asciiTheme="majorHAnsi" w:hAnsiTheme="majorHAnsi"/>
        </w:rPr>
        <w:t>appropriate</w:t>
      </w:r>
      <w:r w:rsidR="00406B56" w:rsidRPr="00FC60C5">
        <w:rPr>
          <w:rFonts w:asciiTheme="majorHAnsi" w:hAnsiTheme="majorHAnsi"/>
        </w:rPr>
        <w:t xml:space="preserve"> for PLA, </w:t>
      </w:r>
      <w:r w:rsidR="001C6AC7" w:rsidRPr="00FC60C5">
        <w:rPr>
          <w:rFonts w:asciiTheme="majorHAnsi" w:hAnsiTheme="majorHAnsi"/>
        </w:rPr>
        <w:t>both</w:t>
      </w:r>
      <w:r w:rsidR="00406B56" w:rsidRPr="00FC60C5">
        <w:rPr>
          <w:rFonts w:asciiTheme="majorHAnsi" w:hAnsiTheme="majorHAnsi"/>
        </w:rPr>
        <w:t xml:space="preserve"> portfol</w:t>
      </w:r>
      <w:r w:rsidR="00887427" w:rsidRPr="00FC60C5">
        <w:rPr>
          <w:rFonts w:asciiTheme="majorHAnsi" w:hAnsiTheme="majorHAnsi"/>
        </w:rPr>
        <w:t xml:space="preserve">io review and challenge exams. </w:t>
      </w:r>
      <w:r w:rsidR="001C6AC7" w:rsidRPr="00FC60C5">
        <w:rPr>
          <w:rFonts w:asciiTheme="majorHAnsi" w:hAnsiTheme="majorHAnsi"/>
        </w:rPr>
        <w:t xml:space="preserve">Faculty training of this type will help the Center for Adult and Returning Students </w:t>
      </w:r>
      <w:r w:rsidR="005B1E0C" w:rsidRPr="00FC60C5">
        <w:rPr>
          <w:rFonts w:asciiTheme="majorHAnsi" w:hAnsiTheme="majorHAnsi"/>
        </w:rPr>
        <w:t xml:space="preserve">advise students on the classes that are conductive for PLA. Depending on demand, we suggest developing </w:t>
      </w:r>
      <w:proofErr w:type="spellStart"/>
      <w:r w:rsidR="00075BFB" w:rsidRPr="00FC60C5">
        <w:rPr>
          <w:rFonts w:asciiTheme="majorHAnsi" w:hAnsiTheme="majorHAnsi"/>
        </w:rPr>
        <w:t>Winterim</w:t>
      </w:r>
      <w:proofErr w:type="spellEnd"/>
      <w:r w:rsidR="00075BFB" w:rsidRPr="00FC60C5">
        <w:rPr>
          <w:rFonts w:asciiTheme="majorHAnsi" w:hAnsiTheme="majorHAnsi"/>
        </w:rPr>
        <w:t xml:space="preserve"> and </w:t>
      </w:r>
      <w:proofErr w:type="gramStart"/>
      <w:r w:rsidR="00075BFB" w:rsidRPr="00FC60C5">
        <w:rPr>
          <w:rFonts w:asciiTheme="majorHAnsi" w:hAnsiTheme="majorHAnsi"/>
        </w:rPr>
        <w:t>S</w:t>
      </w:r>
      <w:r w:rsidR="005B1E0C" w:rsidRPr="00FC60C5">
        <w:rPr>
          <w:rFonts w:asciiTheme="majorHAnsi" w:hAnsiTheme="majorHAnsi"/>
        </w:rPr>
        <w:t>ummer</w:t>
      </w:r>
      <w:proofErr w:type="gramEnd"/>
      <w:r w:rsidR="005B1E0C" w:rsidRPr="00FC60C5">
        <w:rPr>
          <w:rFonts w:asciiTheme="majorHAnsi" w:hAnsiTheme="majorHAnsi"/>
        </w:rPr>
        <w:t xml:space="preserve"> workshop</w:t>
      </w:r>
      <w:r w:rsidR="00075BFB" w:rsidRPr="00FC60C5">
        <w:rPr>
          <w:rFonts w:asciiTheme="majorHAnsi" w:hAnsiTheme="majorHAnsi"/>
        </w:rPr>
        <w:t>s</w:t>
      </w:r>
      <w:r w:rsidR="005B1E0C" w:rsidRPr="00FC60C5">
        <w:rPr>
          <w:rFonts w:asciiTheme="majorHAnsi" w:hAnsiTheme="majorHAnsi"/>
        </w:rPr>
        <w:t xml:space="preserve"> with a stipend for interested faculty.</w:t>
      </w:r>
    </w:p>
    <w:p w14:paraId="524DA092" w14:textId="0715D69C" w:rsidR="00D83615" w:rsidRDefault="00D83615" w:rsidP="00E217AC">
      <w:pPr>
        <w:pStyle w:val="Body"/>
        <w:rPr>
          <w:rFonts w:asciiTheme="majorHAnsi" w:hAnsiTheme="majorHAnsi"/>
        </w:rPr>
      </w:pPr>
    </w:p>
    <w:p w14:paraId="6BD6E2C8" w14:textId="77777777" w:rsidR="00D83615" w:rsidRPr="00FC60C5" w:rsidRDefault="00D83615" w:rsidP="00E217AC">
      <w:pPr>
        <w:pStyle w:val="Body"/>
        <w:rPr>
          <w:rFonts w:asciiTheme="majorHAnsi" w:hAnsiTheme="majorHAnsi"/>
        </w:rPr>
      </w:pPr>
    </w:p>
    <w:p w14:paraId="6C22DAEF" w14:textId="77777777" w:rsidR="00E63411" w:rsidRPr="00FC60C5" w:rsidRDefault="00E63411" w:rsidP="00E217AC">
      <w:pPr>
        <w:pStyle w:val="Body"/>
        <w:rPr>
          <w:rFonts w:asciiTheme="majorHAnsi" w:hAnsiTheme="majorHAnsi"/>
          <w:highlight w:val="yellow"/>
        </w:rPr>
      </w:pPr>
    </w:p>
    <w:p w14:paraId="63EF13D4" w14:textId="6A3C6E7C" w:rsidR="003A2585" w:rsidRPr="00D83615" w:rsidRDefault="00CF4CBD" w:rsidP="00D83615">
      <w:pPr>
        <w:rPr>
          <w:rFonts w:asciiTheme="majorHAnsi" w:hAnsiTheme="majorHAnsi" w:cs="Arial Unicode MS"/>
          <w:color w:val="2F759E" w:themeColor="accent1" w:themeShade="BF"/>
          <w:sz w:val="22"/>
          <w:szCs w:val="22"/>
        </w:rPr>
      </w:pPr>
      <w:r w:rsidRPr="00FC60C5">
        <w:rPr>
          <w:rFonts w:asciiTheme="majorHAnsi" w:hAnsiTheme="majorHAnsi"/>
          <w:b/>
          <w:bCs/>
          <w:color w:val="000000" w:themeColor="text1"/>
          <w:u w:val="single"/>
        </w:rPr>
        <w:t>Budget</w:t>
      </w:r>
    </w:p>
    <w:p w14:paraId="6BCA8F01" w14:textId="54DCFE97" w:rsidR="00D57C0A" w:rsidRPr="00FC60C5" w:rsidRDefault="00D57C0A" w:rsidP="00E217AC">
      <w:pPr>
        <w:pStyle w:val="Body"/>
        <w:rPr>
          <w:rFonts w:asciiTheme="majorHAnsi" w:hAnsiTheme="majorHAnsi"/>
          <w:color w:val="000000" w:themeColor="text1"/>
        </w:rPr>
      </w:pPr>
    </w:p>
    <w:p w14:paraId="6958486A" w14:textId="0F3891D6" w:rsidR="00CF4CBD" w:rsidRPr="00FC60C5" w:rsidRDefault="00CF4CBD" w:rsidP="00E217AC">
      <w:pPr>
        <w:pStyle w:val="Body"/>
        <w:rPr>
          <w:rFonts w:asciiTheme="majorHAnsi" w:hAnsiTheme="majorHAnsi"/>
          <w:color w:val="000000" w:themeColor="text1"/>
          <w:u w:val="single"/>
        </w:rPr>
      </w:pPr>
      <w:r w:rsidRPr="00FC60C5">
        <w:rPr>
          <w:rFonts w:asciiTheme="majorHAnsi" w:hAnsiTheme="majorHAnsi"/>
          <w:color w:val="000000" w:themeColor="text1"/>
          <w:u w:val="single"/>
        </w:rPr>
        <w:t>Salaries</w:t>
      </w:r>
      <w:r w:rsidR="00197D18" w:rsidRPr="00FC60C5">
        <w:rPr>
          <w:rFonts w:asciiTheme="majorHAnsi" w:hAnsiTheme="majorHAnsi"/>
          <w:color w:val="000000" w:themeColor="text1"/>
          <w:u w:val="single"/>
        </w:rPr>
        <w:t xml:space="preserve"> and Stipends</w:t>
      </w:r>
    </w:p>
    <w:p w14:paraId="582BA038" w14:textId="082140CB" w:rsidR="00CF4CBD" w:rsidRPr="00FC60C5" w:rsidRDefault="00CF4CBD" w:rsidP="00E217AC">
      <w:pPr>
        <w:pStyle w:val="Body"/>
        <w:rPr>
          <w:rFonts w:asciiTheme="majorHAnsi" w:hAnsiTheme="majorHAnsi"/>
          <w:color w:val="000000" w:themeColor="text1"/>
        </w:rPr>
      </w:pPr>
      <w:r w:rsidRPr="00FC60C5">
        <w:rPr>
          <w:rFonts w:asciiTheme="majorHAnsi" w:hAnsiTheme="majorHAnsi"/>
          <w:color w:val="000000" w:themeColor="text1"/>
        </w:rPr>
        <w:t xml:space="preserve">Adult Student </w:t>
      </w:r>
      <w:r w:rsidR="008415FC" w:rsidRPr="00FC60C5">
        <w:rPr>
          <w:rFonts w:asciiTheme="majorHAnsi" w:hAnsiTheme="majorHAnsi"/>
          <w:color w:val="000000" w:themeColor="text1"/>
        </w:rPr>
        <w:t>E</w:t>
      </w:r>
      <w:r w:rsidRPr="00FC60C5">
        <w:rPr>
          <w:rFonts w:asciiTheme="majorHAnsi" w:hAnsiTheme="majorHAnsi"/>
          <w:color w:val="000000" w:themeColor="text1"/>
        </w:rPr>
        <w:t xml:space="preserve">nrollment </w:t>
      </w:r>
      <w:r w:rsidR="00CA6BF1" w:rsidRPr="00FC60C5">
        <w:rPr>
          <w:rFonts w:asciiTheme="majorHAnsi" w:hAnsiTheme="majorHAnsi"/>
          <w:color w:val="000000" w:themeColor="text1"/>
        </w:rPr>
        <w:t xml:space="preserve">Counselor </w:t>
      </w:r>
      <w:r w:rsidR="00CA6BF1" w:rsidRPr="00FC60C5">
        <w:rPr>
          <w:rFonts w:asciiTheme="majorHAnsi" w:hAnsiTheme="majorHAnsi"/>
          <w:color w:val="000000" w:themeColor="text1"/>
        </w:rPr>
        <w:tab/>
      </w:r>
      <w:r w:rsidR="00CA6BF1" w:rsidRPr="00FC60C5">
        <w:rPr>
          <w:rFonts w:asciiTheme="majorHAnsi" w:hAnsiTheme="majorHAnsi"/>
          <w:color w:val="000000" w:themeColor="text1"/>
        </w:rPr>
        <w:tab/>
      </w:r>
      <w:r w:rsidR="00CA6BF1" w:rsidRPr="00FC60C5">
        <w:rPr>
          <w:rFonts w:asciiTheme="majorHAnsi" w:hAnsiTheme="majorHAnsi"/>
          <w:color w:val="000000" w:themeColor="text1"/>
        </w:rPr>
        <w:tab/>
      </w:r>
      <w:r w:rsidR="00CA6BF1" w:rsidRPr="00FC60C5">
        <w:rPr>
          <w:rFonts w:asciiTheme="majorHAnsi" w:hAnsiTheme="majorHAnsi"/>
          <w:color w:val="000000" w:themeColor="text1"/>
        </w:rPr>
        <w:tab/>
      </w:r>
      <w:r w:rsidR="00CA6BF1" w:rsidRPr="00FC60C5">
        <w:rPr>
          <w:rFonts w:asciiTheme="majorHAnsi" w:hAnsiTheme="majorHAnsi"/>
          <w:color w:val="000000" w:themeColor="text1"/>
        </w:rPr>
        <w:tab/>
      </w:r>
      <w:r w:rsidR="007B58A2" w:rsidRPr="00FC60C5">
        <w:rPr>
          <w:rFonts w:asciiTheme="majorHAnsi" w:hAnsiTheme="majorHAnsi"/>
          <w:color w:val="000000" w:themeColor="text1"/>
        </w:rPr>
        <w:tab/>
      </w:r>
      <w:r w:rsidR="00CA6BF1" w:rsidRPr="00FC60C5">
        <w:rPr>
          <w:rFonts w:asciiTheme="majorHAnsi" w:hAnsiTheme="majorHAnsi"/>
          <w:color w:val="000000" w:themeColor="text1"/>
        </w:rPr>
        <w:t>$</w:t>
      </w:r>
      <w:r w:rsidR="002A71CF" w:rsidRPr="00FC60C5">
        <w:rPr>
          <w:rFonts w:asciiTheme="majorHAnsi" w:hAnsiTheme="majorHAnsi"/>
          <w:color w:val="000000" w:themeColor="text1"/>
        </w:rPr>
        <w:t xml:space="preserve"> </w:t>
      </w:r>
      <w:r w:rsidR="00D63D54">
        <w:rPr>
          <w:rFonts w:asciiTheme="majorHAnsi" w:hAnsiTheme="majorHAnsi"/>
          <w:color w:val="000000" w:themeColor="text1"/>
        </w:rPr>
        <w:t>48,318</w:t>
      </w:r>
      <w:r w:rsidR="002A71CF" w:rsidRPr="00FC60C5">
        <w:rPr>
          <w:rFonts w:asciiTheme="majorHAnsi" w:hAnsiTheme="majorHAnsi"/>
          <w:color w:val="000000" w:themeColor="text1"/>
        </w:rPr>
        <w:t>.00</w:t>
      </w:r>
    </w:p>
    <w:p w14:paraId="2E0822A0" w14:textId="46ADDAC4" w:rsidR="00CF4CBD" w:rsidRPr="00FC60C5" w:rsidRDefault="002D7292" w:rsidP="00E217AC">
      <w:pPr>
        <w:pStyle w:val="Body"/>
        <w:rPr>
          <w:rFonts w:asciiTheme="majorHAnsi" w:hAnsiTheme="majorHAnsi"/>
          <w:color w:val="000000" w:themeColor="text1"/>
        </w:rPr>
      </w:pPr>
      <w:r>
        <w:rPr>
          <w:rFonts w:asciiTheme="majorHAnsi" w:hAnsiTheme="majorHAnsi"/>
          <w:color w:val="000000" w:themeColor="text1"/>
        </w:rPr>
        <w:t>Adult Student Program Manager</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sidR="00AF4E21" w:rsidRPr="00FC60C5">
        <w:rPr>
          <w:rFonts w:asciiTheme="majorHAnsi" w:hAnsiTheme="majorHAnsi"/>
          <w:color w:val="000000" w:themeColor="text1"/>
        </w:rPr>
        <w:tab/>
      </w:r>
      <w:r w:rsidR="00AF4E21" w:rsidRPr="00FC60C5">
        <w:rPr>
          <w:rFonts w:asciiTheme="majorHAnsi" w:hAnsiTheme="majorHAnsi"/>
          <w:color w:val="000000" w:themeColor="text1"/>
        </w:rPr>
        <w:tab/>
      </w:r>
      <w:r w:rsidR="00CA6BF1" w:rsidRPr="00FC60C5">
        <w:rPr>
          <w:rFonts w:asciiTheme="majorHAnsi" w:hAnsiTheme="majorHAnsi"/>
          <w:color w:val="000000" w:themeColor="text1"/>
        </w:rPr>
        <w:t>$</w:t>
      </w:r>
      <w:r w:rsidR="002A71CF" w:rsidRPr="00FC60C5">
        <w:rPr>
          <w:rFonts w:asciiTheme="majorHAnsi" w:hAnsiTheme="majorHAnsi"/>
          <w:color w:val="000000" w:themeColor="text1"/>
        </w:rPr>
        <w:t xml:space="preserve"> 5</w:t>
      </w:r>
      <w:r w:rsidR="00887427" w:rsidRPr="00FC60C5">
        <w:rPr>
          <w:rFonts w:asciiTheme="majorHAnsi" w:hAnsiTheme="majorHAnsi"/>
          <w:color w:val="000000" w:themeColor="text1"/>
        </w:rPr>
        <w:t>3</w:t>
      </w:r>
      <w:r w:rsidR="002A71CF" w:rsidRPr="00FC60C5">
        <w:rPr>
          <w:rFonts w:asciiTheme="majorHAnsi" w:hAnsiTheme="majorHAnsi"/>
          <w:color w:val="000000" w:themeColor="text1"/>
        </w:rPr>
        <w:t>,</w:t>
      </w:r>
      <w:r w:rsidR="00EA3716" w:rsidRPr="00FC60C5">
        <w:rPr>
          <w:rFonts w:asciiTheme="majorHAnsi" w:hAnsiTheme="majorHAnsi"/>
          <w:color w:val="000000" w:themeColor="text1"/>
        </w:rPr>
        <w:t>0</w:t>
      </w:r>
      <w:r w:rsidR="002A71CF" w:rsidRPr="00FC60C5">
        <w:rPr>
          <w:rFonts w:asciiTheme="majorHAnsi" w:hAnsiTheme="majorHAnsi"/>
          <w:color w:val="000000" w:themeColor="text1"/>
        </w:rPr>
        <w:t>00.00</w:t>
      </w:r>
    </w:p>
    <w:p w14:paraId="73DF6AED" w14:textId="10AF4A87" w:rsidR="00D57C0A" w:rsidRPr="00FC60C5" w:rsidRDefault="00D57C0A" w:rsidP="00E217AC">
      <w:pPr>
        <w:pStyle w:val="Body"/>
        <w:rPr>
          <w:rFonts w:asciiTheme="majorHAnsi" w:hAnsiTheme="majorHAnsi"/>
          <w:color w:val="000000" w:themeColor="text1"/>
        </w:rPr>
      </w:pPr>
      <w:r w:rsidRPr="00FC60C5">
        <w:rPr>
          <w:rFonts w:asciiTheme="majorHAnsi" w:hAnsiTheme="majorHAnsi"/>
          <w:color w:val="000000" w:themeColor="text1"/>
        </w:rPr>
        <w:t xml:space="preserve">Faculty </w:t>
      </w:r>
      <w:r w:rsidR="00B927CF">
        <w:rPr>
          <w:rFonts w:asciiTheme="majorHAnsi" w:hAnsiTheme="majorHAnsi"/>
          <w:color w:val="000000" w:themeColor="text1"/>
        </w:rPr>
        <w:t xml:space="preserve">Assessor </w:t>
      </w:r>
      <w:r w:rsidRPr="00FC60C5">
        <w:rPr>
          <w:rFonts w:asciiTheme="majorHAnsi" w:hAnsiTheme="majorHAnsi"/>
          <w:color w:val="000000" w:themeColor="text1"/>
        </w:rPr>
        <w:t>Stipends ($</w:t>
      </w:r>
      <w:r w:rsidR="002A71CF" w:rsidRPr="00FC60C5">
        <w:rPr>
          <w:rFonts w:asciiTheme="majorHAnsi" w:hAnsiTheme="majorHAnsi"/>
          <w:color w:val="000000" w:themeColor="text1"/>
        </w:rPr>
        <w:t>100</w:t>
      </w:r>
      <w:r w:rsidRPr="00FC60C5">
        <w:rPr>
          <w:rFonts w:asciiTheme="majorHAnsi" w:hAnsiTheme="majorHAnsi"/>
          <w:color w:val="000000" w:themeColor="text1"/>
        </w:rPr>
        <w:t>.00 for each PLA Portfolio reviewed)</w:t>
      </w:r>
      <w:r w:rsidRPr="00FC60C5">
        <w:rPr>
          <w:rFonts w:asciiTheme="majorHAnsi" w:hAnsiTheme="majorHAnsi"/>
          <w:color w:val="000000" w:themeColor="text1"/>
        </w:rPr>
        <w:tab/>
        <w:t>$</w:t>
      </w:r>
      <w:r w:rsidR="002A71CF" w:rsidRPr="00FC60C5">
        <w:rPr>
          <w:rFonts w:asciiTheme="majorHAnsi" w:hAnsiTheme="majorHAnsi"/>
          <w:color w:val="000000" w:themeColor="text1"/>
        </w:rPr>
        <w:t xml:space="preserve">   1,000.00</w:t>
      </w:r>
    </w:p>
    <w:p w14:paraId="1E4A31C6" w14:textId="68611583" w:rsidR="007B58A2" w:rsidRPr="00FC60C5" w:rsidRDefault="007B58A2" w:rsidP="00E217AC">
      <w:pPr>
        <w:pStyle w:val="Body"/>
        <w:rPr>
          <w:rFonts w:asciiTheme="majorHAnsi" w:hAnsiTheme="majorHAnsi"/>
          <w:color w:val="000000" w:themeColor="text1"/>
        </w:rPr>
      </w:pPr>
      <w:r w:rsidRPr="00FC60C5">
        <w:rPr>
          <w:rFonts w:asciiTheme="majorHAnsi" w:hAnsiTheme="majorHAnsi"/>
          <w:color w:val="000000" w:themeColor="text1"/>
        </w:rPr>
        <w:t xml:space="preserve">Faculty </w:t>
      </w:r>
      <w:r w:rsidR="00B927CF">
        <w:rPr>
          <w:rFonts w:asciiTheme="majorHAnsi" w:hAnsiTheme="majorHAnsi"/>
          <w:color w:val="000000" w:themeColor="text1"/>
        </w:rPr>
        <w:t xml:space="preserve">Workshop Training </w:t>
      </w:r>
      <w:r w:rsidRPr="00FC60C5">
        <w:rPr>
          <w:rFonts w:asciiTheme="majorHAnsi" w:hAnsiTheme="majorHAnsi"/>
          <w:color w:val="000000" w:themeColor="text1"/>
        </w:rPr>
        <w:t>Stipends (</w:t>
      </w:r>
      <w:r w:rsidR="00B927CF">
        <w:rPr>
          <w:rFonts w:asciiTheme="majorHAnsi" w:hAnsiTheme="majorHAnsi"/>
          <w:color w:val="000000" w:themeColor="text1"/>
        </w:rPr>
        <w:t xml:space="preserve">2 workshops * </w:t>
      </w:r>
      <w:r w:rsidR="00E15A91">
        <w:rPr>
          <w:rFonts w:asciiTheme="majorHAnsi" w:hAnsiTheme="majorHAnsi"/>
          <w:color w:val="000000" w:themeColor="text1"/>
        </w:rPr>
        <w:t>10 faculty</w:t>
      </w:r>
      <w:r w:rsidR="00B927CF">
        <w:rPr>
          <w:rFonts w:asciiTheme="majorHAnsi" w:hAnsiTheme="majorHAnsi"/>
          <w:color w:val="000000" w:themeColor="text1"/>
        </w:rPr>
        <w:t xml:space="preserve"> * $250</w:t>
      </w:r>
      <w:r w:rsidRPr="00FC60C5">
        <w:rPr>
          <w:rFonts w:asciiTheme="majorHAnsi" w:hAnsiTheme="majorHAnsi"/>
          <w:color w:val="000000" w:themeColor="text1"/>
        </w:rPr>
        <w:t>)</w:t>
      </w:r>
      <w:r w:rsidR="00984D1F">
        <w:rPr>
          <w:rFonts w:asciiTheme="majorHAnsi" w:hAnsiTheme="majorHAnsi"/>
          <w:color w:val="000000" w:themeColor="text1"/>
        </w:rPr>
        <w:tab/>
        <w:t xml:space="preserve">$ </w:t>
      </w:r>
      <w:r w:rsidR="00E15A91">
        <w:rPr>
          <w:rFonts w:asciiTheme="majorHAnsi" w:hAnsiTheme="majorHAnsi"/>
          <w:color w:val="000000" w:themeColor="text1"/>
        </w:rPr>
        <w:t xml:space="preserve">  5,000.00</w:t>
      </w:r>
    </w:p>
    <w:p w14:paraId="410F327B" w14:textId="5FDB5805" w:rsidR="63C1D7A5" w:rsidRPr="00FC60C5" w:rsidRDefault="63C1D7A5" w:rsidP="00E217AC">
      <w:pPr>
        <w:pStyle w:val="Body"/>
        <w:rPr>
          <w:rFonts w:asciiTheme="majorHAnsi" w:hAnsiTheme="majorHAnsi"/>
          <w:color w:val="000000" w:themeColor="text1"/>
        </w:rPr>
      </w:pPr>
    </w:p>
    <w:p w14:paraId="7E22A003" w14:textId="6627DC48" w:rsidR="00CA6BF1" w:rsidRPr="00FC60C5" w:rsidRDefault="00646973" w:rsidP="00E217AC">
      <w:pPr>
        <w:pStyle w:val="Body"/>
        <w:rPr>
          <w:rFonts w:asciiTheme="majorHAnsi" w:hAnsiTheme="majorHAnsi"/>
          <w:color w:val="000000" w:themeColor="text1"/>
          <w:u w:val="single"/>
        </w:rPr>
      </w:pPr>
      <w:r w:rsidRPr="00FC60C5">
        <w:rPr>
          <w:rFonts w:asciiTheme="majorHAnsi" w:hAnsiTheme="majorHAnsi"/>
          <w:color w:val="000000" w:themeColor="text1"/>
          <w:u w:val="single"/>
        </w:rPr>
        <w:t>Marketing</w:t>
      </w:r>
    </w:p>
    <w:p w14:paraId="61A7A1B0" w14:textId="75C8C0FE" w:rsidR="009F76AF" w:rsidRPr="00FC60C5" w:rsidRDefault="007D2FB8" w:rsidP="00E217AC">
      <w:pPr>
        <w:pStyle w:val="Body"/>
        <w:rPr>
          <w:rFonts w:asciiTheme="majorHAnsi" w:hAnsiTheme="majorHAnsi" w:cs="Times New Roman"/>
          <w:color w:val="000000" w:themeColor="text1"/>
        </w:rPr>
      </w:pPr>
      <w:r>
        <w:rPr>
          <w:rFonts w:asciiTheme="majorHAnsi" w:hAnsiTheme="majorHAnsi" w:cs="Times New Roman"/>
          <w:color w:val="000000" w:themeColor="text1"/>
        </w:rPr>
        <w:t>Multi-platform</w:t>
      </w:r>
      <w:r>
        <w:rPr>
          <w:rFonts w:asciiTheme="majorHAnsi" w:hAnsiTheme="majorHAnsi" w:cs="Times New Roman"/>
          <w:color w:val="000000" w:themeColor="text1"/>
        </w:rPr>
        <w:tab/>
      </w:r>
      <w:r>
        <w:rPr>
          <w:rFonts w:asciiTheme="majorHAnsi" w:hAnsiTheme="majorHAnsi" w:cs="Times New Roman"/>
          <w:color w:val="000000" w:themeColor="text1"/>
        </w:rPr>
        <w:tab/>
      </w:r>
      <w:r>
        <w:rPr>
          <w:rFonts w:asciiTheme="majorHAnsi" w:hAnsiTheme="majorHAnsi" w:cs="Times New Roman"/>
          <w:color w:val="000000" w:themeColor="text1"/>
        </w:rPr>
        <w:tab/>
      </w:r>
      <w:r>
        <w:rPr>
          <w:rFonts w:asciiTheme="majorHAnsi" w:hAnsiTheme="majorHAnsi" w:cs="Times New Roman"/>
          <w:color w:val="000000" w:themeColor="text1"/>
        </w:rPr>
        <w:tab/>
      </w:r>
      <w:r>
        <w:rPr>
          <w:rFonts w:asciiTheme="majorHAnsi" w:hAnsiTheme="majorHAnsi" w:cs="Times New Roman"/>
          <w:color w:val="000000" w:themeColor="text1"/>
        </w:rPr>
        <w:tab/>
      </w:r>
      <w:r>
        <w:rPr>
          <w:rFonts w:asciiTheme="majorHAnsi" w:hAnsiTheme="majorHAnsi" w:cs="Times New Roman"/>
          <w:color w:val="000000" w:themeColor="text1"/>
        </w:rPr>
        <w:tab/>
      </w:r>
      <w:r>
        <w:rPr>
          <w:rFonts w:asciiTheme="majorHAnsi" w:hAnsiTheme="majorHAnsi" w:cs="Times New Roman"/>
          <w:color w:val="000000" w:themeColor="text1"/>
        </w:rPr>
        <w:tab/>
      </w:r>
      <w:r>
        <w:rPr>
          <w:rFonts w:asciiTheme="majorHAnsi" w:hAnsiTheme="majorHAnsi" w:cs="Times New Roman"/>
          <w:color w:val="000000" w:themeColor="text1"/>
        </w:rPr>
        <w:tab/>
      </w:r>
      <w:r>
        <w:rPr>
          <w:rFonts w:asciiTheme="majorHAnsi" w:hAnsiTheme="majorHAnsi" w:cs="Times New Roman"/>
          <w:color w:val="000000" w:themeColor="text1"/>
        </w:rPr>
        <w:tab/>
      </w:r>
      <w:proofErr w:type="gramStart"/>
      <w:r>
        <w:rPr>
          <w:rFonts w:asciiTheme="majorHAnsi" w:hAnsiTheme="majorHAnsi" w:cs="Times New Roman"/>
          <w:color w:val="000000" w:themeColor="text1"/>
        </w:rPr>
        <w:t xml:space="preserve">$ </w:t>
      </w:r>
      <w:r w:rsidR="00B02AB9">
        <w:rPr>
          <w:rFonts w:asciiTheme="majorHAnsi" w:hAnsiTheme="majorHAnsi" w:cs="Times New Roman"/>
          <w:color w:val="000000" w:themeColor="text1"/>
        </w:rPr>
        <w:t xml:space="preserve"> 7</w:t>
      </w:r>
      <w:r>
        <w:rPr>
          <w:rFonts w:asciiTheme="majorHAnsi" w:hAnsiTheme="majorHAnsi" w:cs="Times New Roman"/>
          <w:color w:val="000000" w:themeColor="text1"/>
        </w:rPr>
        <w:t>,000.00</w:t>
      </w:r>
      <w:proofErr w:type="gramEnd"/>
    </w:p>
    <w:p w14:paraId="1AC4EEAA" w14:textId="77777777" w:rsidR="002B4E2B" w:rsidRPr="00FC60C5" w:rsidRDefault="002B4E2B" w:rsidP="00E217AC">
      <w:pPr>
        <w:pStyle w:val="Body"/>
        <w:rPr>
          <w:rFonts w:asciiTheme="majorHAnsi" w:hAnsiTheme="majorHAnsi" w:cs="Times New Roman"/>
          <w:color w:val="000000" w:themeColor="text1"/>
        </w:rPr>
      </w:pPr>
    </w:p>
    <w:p w14:paraId="47368D40" w14:textId="4E7C8DE9" w:rsidR="42DB524F" w:rsidRPr="00FC60C5" w:rsidRDefault="5D598EB3" w:rsidP="00E217AC">
      <w:pPr>
        <w:pStyle w:val="Body"/>
        <w:rPr>
          <w:rFonts w:asciiTheme="majorHAnsi" w:hAnsiTheme="majorHAnsi"/>
          <w:color w:val="000000" w:themeColor="text1"/>
        </w:rPr>
      </w:pPr>
      <w:r w:rsidRPr="00FC60C5">
        <w:rPr>
          <w:rFonts w:asciiTheme="majorHAnsi" w:hAnsiTheme="majorHAnsi"/>
          <w:color w:val="000000" w:themeColor="text1"/>
          <w:u w:val="single"/>
        </w:rPr>
        <w:t>Training</w:t>
      </w:r>
      <w:r w:rsidRPr="00FC60C5">
        <w:rPr>
          <w:rFonts w:asciiTheme="majorHAnsi" w:hAnsiTheme="majorHAnsi"/>
          <w:color w:val="000000" w:themeColor="text1"/>
        </w:rPr>
        <w:t xml:space="preserve"> </w:t>
      </w:r>
    </w:p>
    <w:p w14:paraId="5A825144" w14:textId="0E4FA0EF" w:rsidR="007D2FB8" w:rsidRDefault="007D2FB8" w:rsidP="00E217AC">
      <w:pPr>
        <w:pStyle w:val="Body"/>
        <w:rPr>
          <w:rFonts w:asciiTheme="majorHAnsi" w:hAnsiTheme="majorHAnsi"/>
          <w:color w:val="000000" w:themeColor="text1"/>
        </w:rPr>
      </w:pPr>
      <w:r>
        <w:rPr>
          <w:rFonts w:asciiTheme="majorHAnsi" w:hAnsiTheme="majorHAnsi"/>
          <w:color w:val="000000" w:themeColor="text1"/>
        </w:rPr>
        <w:t xml:space="preserve">CAEL on-campus </w:t>
      </w:r>
      <w:r w:rsidR="00F74B37">
        <w:rPr>
          <w:rFonts w:asciiTheme="majorHAnsi" w:hAnsiTheme="majorHAnsi"/>
          <w:color w:val="000000" w:themeColor="text1"/>
        </w:rPr>
        <w:t>training</w:t>
      </w:r>
      <w:r w:rsidR="00F74B37">
        <w:rPr>
          <w:rFonts w:asciiTheme="majorHAnsi" w:hAnsiTheme="majorHAnsi"/>
          <w:color w:val="000000" w:themeColor="text1"/>
        </w:rPr>
        <w:tab/>
      </w:r>
      <w:r w:rsidR="00F74B37">
        <w:rPr>
          <w:rFonts w:asciiTheme="majorHAnsi" w:hAnsiTheme="majorHAnsi"/>
          <w:color w:val="000000" w:themeColor="text1"/>
        </w:rPr>
        <w:tab/>
      </w:r>
      <w:r w:rsidR="00F74B37">
        <w:rPr>
          <w:rFonts w:asciiTheme="majorHAnsi" w:hAnsiTheme="majorHAnsi"/>
          <w:color w:val="000000" w:themeColor="text1"/>
        </w:rPr>
        <w:tab/>
      </w:r>
      <w:r w:rsidR="00F74B37">
        <w:rPr>
          <w:rFonts w:asciiTheme="majorHAnsi" w:hAnsiTheme="majorHAnsi"/>
          <w:color w:val="000000" w:themeColor="text1"/>
        </w:rPr>
        <w:tab/>
      </w:r>
      <w:r w:rsidR="00F74B37">
        <w:rPr>
          <w:rFonts w:asciiTheme="majorHAnsi" w:hAnsiTheme="majorHAnsi"/>
          <w:color w:val="000000" w:themeColor="text1"/>
        </w:rPr>
        <w:tab/>
      </w:r>
      <w:r w:rsidR="00F74B37">
        <w:rPr>
          <w:rFonts w:asciiTheme="majorHAnsi" w:hAnsiTheme="majorHAnsi"/>
          <w:color w:val="000000" w:themeColor="text1"/>
        </w:rPr>
        <w:tab/>
      </w:r>
      <w:r w:rsidR="00F74B37">
        <w:rPr>
          <w:rFonts w:asciiTheme="majorHAnsi" w:hAnsiTheme="majorHAnsi"/>
          <w:color w:val="000000" w:themeColor="text1"/>
        </w:rPr>
        <w:tab/>
        <w:t>$ 10,000.00</w:t>
      </w:r>
      <w:r w:rsidR="0009359E">
        <w:rPr>
          <w:rStyle w:val="FootnoteReference"/>
          <w:rFonts w:asciiTheme="majorHAnsi" w:hAnsiTheme="majorHAnsi"/>
          <w:color w:val="000000" w:themeColor="text1"/>
        </w:rPr>
        <w:footnoteReference w:id="14"/>
      </w:r>
    </w:p>
    <w:p w14:paraId="45C92315" w14:textId="0166CDE1" w:rsidR="00F74B37" w:rsidRDefault="00B02AB9" w:rsidP="00E217AC">
      <w:pPr>
        <w:pStyle w:val="Body"/>
        <w:rPr>
          <w:rFonts w:asciiTheme="majorHAnsi" w:hAnsiTheme="majorHAnsi"/>
          <w:color w:val="000000" w:themeColor="text1"/>
        </w:rPr>
      </w:pPr>
      <w:r>
        <w:rPr>
          <w:rFonts w:asciiTheme="majorHAnsi" w:hAnsiTheme="majorHAnsi"/>
          <w:color w:val="000000" w:themeColor="text1"/>
        </w:rPr>
        <w:t>CAEL t</w:t>
      </w:r>
      <w:r w:rsidR="0009359E">
        <w:rPr>
          <w:rFonts w:asciiTheme="majorHAnsi" w:hAnsiTheme="majorHAnsi"/>
          <w:color w:val="000000" w:themeColor="text1"/>
        </w:rPr>
        <w:t>raining for Center Staff</w:t>
      </w:r>
      <w:r w:rsidR="0009359E">
        <w:rPr>
          <w:rFonts w:asciiTheme="majorHAnsi" w:hAnsiTheme="majorHAnsi"/>
          <w:color w:val="000000" w:themeColor="text1"/>
        </w:rPr>
        <w:tab/>
      </w:r>
      <w:r w:rsidR="0009359E">
        <w:rPr>
          <w:rFonts w:asciiTheme="majorHAnsi" w:hAnsiTheme="majorHAnsi"/>
          <w:color w:val="000000" w:themeColor="text1"/>
        </w:rPr>
        <w:tab/>
      </w:r>
      <w:r w:rsidR="0009359E">
        <w:rPr>
          <w:rFonts w:asciiTheme="majorHAnsi" w:hAnsiTheme="majorHAnsi"/>
          <w:color w:val="000000" w:themeColor="text1"/>
        </w:rPr>
        <w:tab/>
      </w:r>
      <w:r w:rsidR="0009359E">
        <w:rPr>
          <w:rFonts w:asciiTheme="majorHAnsi" w:hAnsiTheme="majorHAnsi"/>
          <w:color w:val="000000" w:themeColor="text1"/>
        </w:rPr>
        <w:tab/>
      </w:r>
      <w:r w:rsidR="0009359E">
        <w:rPr>
          <w:rFonts w:asciiTheme="majorHAnsi" w:hAnsiTheme="majorHAnsi"/>
          <w:color w:val="000000" w:themeColor="text1"/>
        </w:rPr>
        <w:tab/>
      </w:r>
      <w:r w:rsidR="0009359E">
        <w:rPr>
          <w:rFonts w:asciiTheme="majorHAnsi" w:hAnsiTheme="majorHAnsi"/>
          <w:color w:val="000000" w:themeColor="text1"/>
        </w:rPr>
        <w:tab/>
        <w:t xml:space="preserve">$   </w:t>
      </w:r>
      <w:r w:rsidR="007D7DBA">
        <w:rPr>
          <w:rFonts w:asciiTheme="majorHAnsi" w:hAnsiTheme="majorHAnsi"/>
          <w:color w:val="000000" w:themeColor="text1"/>
        </w:rPr>
        <w:t>6,000.00</w:t>
      </w:r>
    </w:p>
    <w:p w14:paraId="10CCB944" w14:textId="77777777" w:rsidR="00FF52AC" w:rsidRDefault="00FF52AC" w:rsidP="00E217AC">
      <w:pPr>
        <w:rPr>
          <w:rFonts w:asciiTheme="majorHAnsi" w:hAnsiTheme="majorHAnsi"/>
          <w:sz w:val="22"/>
          <w:szCs w:val="22"/>
        </w:rPr>
      </w:pPr>
    </w:p>
    <w:p w14:paraId="37C20687" w14:textId="77777777" w:rsidR="00FF52AC" w:rsidRDefault="00FF52AC" w:rsidP="00E217AC">
      <w:pPr>
        <w:rPr>
          <w:rFonts w:asciiTheme="majorHAnsi" w:hAnsiTheme="majorHAnsi"/>
          <w:sz w:val="22"/>
          <w:szCs w:val="22"/>
        </w:rPr>
      </w:pPr>
    </w:p>
    <w:p w14:paraId="29812AD5" w14:textId="4A07A389" w:rsidR="00FF52AC" w:rsidRPr="00FC60C5" w:rsidRDefault="00FF52AC" w:rsidP="00FF52AC">
      <w:pPr>
        <w:pStyle w:val="Body"/>
        <w:rPr>
          <w:rFonts w:asciiTheme="majorHAnsi" w:hAnsiTheme="majorHAnsi"/>
          <w:b/>
          <w:bCs/>
          <w:color w:val="000000" w:themeColor="text1"/>
          <w:u w:val="single"/>
        </w:rPr>
      </w:pPr>
      <w:r>
        <w:rPr>
          <w:rFonts w:asciiTheme="majorHAnsi" w:hAnsiTheme="majorHAnsi"/>
          <w:b/>
          <w:bCs/>
          <w:color w:val="000000" w:themeColor="text1"/>
          <w:u w:val="single"/>
        </w:rPr>
        <w:t xml:space="preserve">Current </w:t>
      </w:r>
      <w:r w:rsidRPr="00FC60C5">
        <w:rPr>
          <w:rFonts w:asciiTheme="majorHAnsi" w:hAnsiTheme="majorHAnsi"/>
          <w:b/>
          <w:bCs/>
          <w:color w:val="000000" w:themeColor="text1"/>
          <w:u w:val="single"/>
        </w:rPr>
        <w:t>Budget</w:t>
      </w:r>
      <w:r>
        <w:rPr>
          <w:rFonts w:asciiTheme="majorHAnsi" w:hAnsiTheme="majorHAnsi"/>
          <w:b/>
          <w:bCs/>
          <w:color w:val="000000" w:themeColor="text1"/>
          <w:u w:val="single"/>
        </w:rPr>
        <w:t xml:space="preserve"> Requests</w:t>
      </w:r>
    </w:p>
    <w:p w14:paraId="5B54F349" w14:textId="77777777" w:rsidR="00FF52AC" w:rsidRPr="00FC60C5" w:rsidRDefault="00FF52AC" w:rsidP="00FF52AC">
      <w:pPr>
        <w:pStyle w:val="Body"/>
        <w:rPr>
          <w:rFonts w:asciiTheme="majorHAnsi" w:hAnsiTheme="majorHAnsi"/>
          <w:color w:val="000000" w:themeColor="text1"/>
        </w:rPr>
      </w:pPr>
    </w:p>
    <w:p w14:paraId="6506236A" w14:textId="083F742B" w:rsidR="00FF52AC" w:rsidRPr="00FC60C5" w:rsidRDefault="00FF52AC" w:rsidP="00FF52AC">
      <w:pPr>
        <w:pStyle w:val="Body"/>
        <w:rPr>
          <w:rFonts w:asciiTheme="majorHAnsi" w:hAnsiTheme="majorHAnsi"/>
          <w:color w:val="000000" w:themeColor="text1"/>
          <w:u w:val="single"/>
        </w:rPr>
      </w:pPr>
      <w:r w:rsidRPr="00FC60C5">
        <w:rPr>
          <w:rFonts w:asciiTheme="majorHAnsi" w:hAnsiTheme="majorHAnsi"/>
          <w:color w:val="000000" w:themeColor="text1"/>
          <w:u w:val="single"/>
        </w:rPr>
        <w:t>Salaries and Stipends</w:t>
      </w:r>
    </w:p>
    <w:p w14:paraId="3256C9C2" w14:textId="77777777" w:rsidR="00FF52AC" w:rsidRPr="00FC60C5" w:rsidRDefault="00FF52AC" w:rsidP="00FF52AC">
      <w:pPr>
        <w:pStyle w:val="Body"/>
        <w:rPr>
          <w:rFonts w:asciiTheme="majorHAnsi" w:hAnsiTheme="majorHAnsi"/>
          <w:color w:val="000000" w:themeColor="text1"/>
        </w:rPr>
      </w:pPr>
      <w:r>
        <w:rPr>
          <w:rFonts w:asciiTheme="majorHAnsi" w:hAnsiTheme="majorHAnsi"/>
          <w:color w:val="000000" w:themeColor="text1"/>
        </w:rPr>
        <w:t>Adult Student Program Manager</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sidRPr="00FC60C5">
        <w:rPr>
          <w:rFonts w:asciiTheme="majorHAnsi" w:hAnsiTheme="majorHAnsi"/>
          <w:color w:val="000000" w:themeColor="text1"/>
        </w:rPr>
        <w:tab/>
      </w:r>
      <w:r w:rsidRPr="00FC60C5">
        <w:rPr>
          <w:rFonts w:asciiTheme="majorHAnsi" w:hAnsiTheme="majorHAnsi"/>
          <w:color w:val="000000" w:themeColor="text1"/>
        </w:rPr>
        <w:tab/>
        <w:t>$ 53,000.00</w:t>
      </w:r>
    </w:p>
    <w:p w14:paraId="4686F343" w14:textId="77777777" w:rsidR="00FF52AC" w:rsidRPr="00FC60C5" w:rsidRDefault="00FF52AC" w:rsidP="00FF52AC">
      <w:pPr>
        <w:pStyle w:val="Body"/>
        <w:rPr>
          <w:rFonts w:asciiTheme="majorHAnsi" w:hAnsiTheme="majorHAnsi"/>
          <w:color w:val="000000" w:themeColor="text1"/>
        </w:rPr>
      </w:pPr>
      <w:r w:rsidRPr="00FC60C5">
        <w:rPr>
          <w:rFonts w:asciiTheme="majorHAnsi" w:hAnsiTheme="majorHAnsi"/>
          <w:color w:val="000000" w:themeColor="text1"/>
        </w:rPr>
        <w:t xml:space="preserve">Faculty </w:t>
      </w:r>
      <w:r>
        <w:rPr>
          <w:rFonts w:asciiTheme="majorHAnsi" w:hAnsiTheme="majorHAnsi"/>
          <w:color w:val="000000" w:themeColor="text1"/>
        </w:rPr>
        <w:t xml:space="preserve">Assessor </w:t>
      </w:r>
      <w:r w:rsidRPr="00FC60C5">
        <w:rPr>
          <w:rFonts w:asciiTheme="majorHAnsi" w:hAnsiTheme="majorHAnsi"/>
          <w:color w:val="000000" w:themeColor="text1"/>
        </w:rPr>
        <w:t>Stipends ($100.00 for each PLA Portfolio reviewed)</w:t>
      </w:r>
      <w:r w:rsidRPr="00FC60C5">
        <w:rPr>
          <w:rFonts w:asciiTheme="majorHAnsi" w:hAnsiTheme="majorHAnsi"/>
          <w:color w:val="000000" w:themeColor="text1"/>
        </w:rPr>
        <w:tab/>
        <w:t>$   1,000.00</w:t>
      </w:r>
    </w:p>
    <w:p w14:paraId="422F3EBC" w14:textId="77777777" w:rsidR="00FF52AC" w:rsidRPr="00FC60C5" w:rsidRDefault="00FF52AC" w:rsidP="00FF52AC">
      <w:pPr>
        <w:pStyle w:val="Body"/>
        <w:rPr>
          <w:rFonts w:asciiTheme="majorHAnsi" w:hAnsiTheme="majorHAnsi"/>
          <w:color w:val="000000" w:themeColor="text1"/>
        </w:rPr>
      </w:pPr>
      <w:r w:rsidRPr="00FC60C5">
        <w:rPr>
          <w:rFonts w:asciiTheme="majorHAnsi" w:hAnsiTheme="majorHAnsi"/>
          <w:color w:val="000000" w:themeColor="text1"/>
        </w:rPr>
        <w:t xml:space="preserve">Faculty </w:t>
      </w:r>
      <w:r>
        <w:rPr>
          <w:rFonts w:asciiTheme="majorHAnsi" w:hAnsiTheme="majorHAnsi"/>
          <w:color w:val="000000" w:themeColor="text1"/>
        </w:rPr>
        <w:t xml:space="preserve">Workshop Training </w:t>
      </w:r>
      <w:r w:rsidRPr="00FC60C5">
        <w:rPr>
          <w:rFonts w:asciiTheme="majorHAnsi" w:hAnsiTheme="majorHAnsi"/>
          <w:color w:val="000000" w:themeColor="text1"/>
        </w:rPr>
        <w:t>Stipends (</w:t>
      </w:r>
      <w:r>
        <w:rPr>
          <w:rFonts w:asciiTheme="majorHAnsi" w:hAnsiTheme="majorHAnsi"/>
          <w:color w:val="000000" w:themeColor="text1"/>
        </w:rPr>
        <w:t>2 workshops * 10 faculty * $250</w:t>
      </w:r>
      <w:r w:rsidRPr="00FC60C5">
        <w:rPr>
          <w:rFonts w:asciiTheme="majorHAnsi" w:hAnsiTheme="majorHAnsi"/>
          <w:color w:val="000000" w:themeColor="text1"/>
        </w:rPr>
        <w:t>)</w:t>
      </w:r>
      <w:r>
        <w:rPr>
          <w:rFonts w:asciiTheme="majorHAnsi" w:hAnsiTheme="majorHAnsi"/>
          <w:color w:val="000000" w:themeColor="text1"/>
        </w:rPr>
        <w:tab/>
        <w:t>$   5,000.00</w:t>
      </w:r>
    </w:p>
    <w:p w14:paraId="298693A1" w14:textId="77777777" w:rsidR="00FF52AC" w:rsidRPr="00FC60C5" w:rsidRDefault="00FF52AC" w:rsidP="00FF52AC">
      <w:pPr>
        <w:pStyle w:val="Body"/>
        <w:rPr>
          <w:rFonts w:asciiTheme="majorHAnsi" w:hAnsiTheme="majorHAnsi"/>
          <w:color w:val="000000" w:themeColor="text1"/>
        </w:rPr>
      </w:pPr>
    </w:p>
    <w:p w14:paraId="2ADA5F75" w14:textId="77777777" w:rsidR="00FF52AC" w:rsidRPr="00FC60C5" w:rsidRDefault="00FF52AC" w:rsidP="00FF52AC">
      <w:pPr>
        <w:pStyle w:val="Body"/>
        <w:rPr>
          <w:rFonts w:asciiTheme="majorHAnsi" w:hAnsiTheme="majorHAnsi"/>
          <w:color w:val="000000" w:themeColor="text1"/>
          <w:u w:val="single"/>
        </w:rPr>
      </w:pPr>
      <w:r w:rsidRPr="00FC60C5">
        <w:rPr>
          <w:rFonts w:asciiTheme="majorHAnsi" w:hAnsiTheme="majorHAnsi"/>
          <w:color w:val="000000" w:themeColor="text1"/>
          <w:u w:val="single"/>
        </w:rPr>
        <w:t>Marketing</w:t>
      </w:r>
    </w:p>
    <w:p w14:paraId="168CC86C" w14:textId="7E5C1B93" w:rsidR="00FF52AC" w:rsidRPr="00FC60C5" w:rsidRDefault="00FF52AC" w:rsidP="00FF52AC">
      <w:pPr>
        <w:pStyle w:val="Body"/>
        <w:rPr>
          <w:rFonts w:asciiTheme="majorHAnsi" w:hAnsiTheme="majorHAnsi" w:cs="Times New Roman"/>
          <w:color w:val="000000" w:themeColor="text1"/>
        </w:rPr>
      </w:pPr>
      <w:r>
        <w:rPr>
          <w:rFonts w:asciiTheme="majorHAnsi" w:hAnsiTheme="majorHAnsi" w:cs="Times New Roman"/>
          <w:color w:val="000000" w:themeColor="text1"/>
        </w:rPr>
        <w:t>Multi-platform (additional marketing support through CE and Provost)</w:t>
      </w:r>
      <w:r>
        <w:rPr>
          <w:rFonts w:asciiTheme="majorHAnsi" w:hAnsiTheme="majorHAnsi" w:cs="Times New Roman"/>
          <w:color w:val="000000" w:themeColor="text1"/>
        </w:rPr>
        <w:tab/>
      </w:r>
      <w:proofErr w:type="gramStart"/>
      <w:r>
        <w:rPr>
          <w:rFonts w:asciiTheme="majorHAnsi" w:hAnsiTheme="majorHAnsi" w:cs="Times New Roman"/>
          <w:color w:val="000000" w:themeColor="text1"/>
        </w:rPr>
        <w:t>$  7,000.00</w:t>
      </w:r>
      <w:proofErr w:type="gramEnd"/>
    </w:p>
    <w:p w14:paraId="31F1A490" w14:textId="77777777" w:rsidR="00FF52AC" w:rsidRPr="00FC60C5" w:rsidRDefault="00FF52AC" w:rsidP="00FF52AC">
      <w:pPr>
        <w:pStyle w:val="Body"/>
        <w:rPr>
          <w:rFonts w:asciiTheme="majorHAnsi" w:hAnsiTheme="majorHAnsi" w:cs="Times New Roman"/>
          <w:color w:val="000000" w:themeColor="text1"/>
        </w:rPr>
      </w:pPr>
    </w:p>
    <w:p w14:paraId="1E42ED2D" w14:textId="77777777" w:rsidR="00FF52AC" w:rsidRPr="00FC60C5" w:rsidRDefault="00FF52AC" w:rsidP="00FF52AC">
      <w:pPr>
        <w:pStyle w:val="Body"/>
        <w:rPr>
          <w:rFonts w:asciiTheme="majorHAnsi" w:hAnsiTheme="majorHAnsi"/>
          <w:color w:val="000000" w:themeColor="text1"/>
        </w:rPr>
      </w:pPr>
      <w:r w:rsidRPr="00FC60C5">
        <w:rPr>
          <w:rFonts w:asciiTheme="majorHAnsi" w:hAnsiTheme="majorHAnsi"/>
          <w:color w:val="000000" w:themeColor="text1"/>
          <w:u w:val="single"/>
        </w:rPr>
        <w:t>Training</w:t>
      </w:r>
      <w:r w:rsidRPr="00FC60C5">
        <w:rPr>
          <w:rFonts w:asciiTheme="majorHAnsi" w:hAnsiTheme="majorHAnsi"/>
          <w:color w:val="000000" w:themeColor="text1"/>
        </w:rPr>
        <w:t xml:space="preserve"> </w:t>
      </w:r>
    </w:p>
    <w:p w14:paraId="0891880E" w14:textId="77777777" w:rsidR="00FF52AC" w:rsidRDefault="00FF52AC" w:rsidP="00FF52AC">
      <w:pPr>
        <w:pStyle w:val="Body"/>
        <w:rPr>
          <w:rFonts w:asciiTheme="majorHAnsi" w:hAnsiTheme="majorHAnsi"/>
          <w:color w:val="000000" w:themeColor="text1"/>
        </w:rPr>
      </w:pPr>
      <w:r>
        <w:rPr>
          <w:rFonts w:asciiTheme="majorHAnsi" w:hAnsiTheme="majorHAnsi"/>
          <w:color w:val="000000" w:themeColor="text1"/>
        </w:rPr>
        <w:t>CAEL on-campus training</w:t>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$ 10,000.00</w:t>
      </w:r>
      <w:r>
        <w:rPr>
          <w:rStyle w:val="FootnoteReference"/>
          <w:rFonts w:asciiTheme="majorHAnsi" w:hAnsiTheme="majorHAnsi"/>
          <w:color w:val="000000" w:themeColor="text1"/>
        </w:rPr>
        <w:footnoteReference w:id="15"/>
      </w:r>
    </w:p>
    <w:p w14:paraId="2E723BFF" w14:textId="4025E2CD" w:rsidR="00164BE7" w:rsidRPr="00D83615" w:rsidRDefault="00937978" w:rsidP="00E217AC">
      <w:pPr>
        <w:rPr>
          <w:rFonts w:asciiTheme="majorHAnsi" w:hAnsiTheme="majorHAnsi"/>
          <w:sz w:val="22"/>
          <w:szCs w:val="22"/>
        </w:rPr>
      </w:pPr>
      <w:r w:rsidRPr="00FC60C5">
        <w:rPr>
          <w:rFonts w:asciiTheme="majorHAnsi" w:hAnsiTheme="majorHAnsi"/>
          <w:b/>
          <w:bCs/>
          <w:smallCaps/>
          <w:sz w:val="22"/>
          <w:szCs w:val="22"/>
        </w:rPr>
        <w:t xml:space="preserve">Appendix A: </w:t>
      </w:r>
      <w:r w:rsidR="008E4C79" w:rsidRPr="00FC60C5">
        <w:rPr>
          <w:rFonts w:asciiTheme="majorHAnsi" w:hAnsiTheme="majorHAnsi"/>
          <w:b/>
          <w:bCs/>
          <w:smallCaps/>
          <w:sz w:val="22"/>
          <w:szCs w:val="22"/>
        </w:rPr>
        <w:t xml:space="preserve">CARS </w:t>
      </w:r>
      <w:r w:rsidRPr="00FC60C5">
        <w:rPr>
          <w:rFonts w:asciiTheme="majorHAnsi" w:hAnsiTheme="majorHAnsi"/>
          <w:b/>
          <w:bCs/>
          <w:smallCaps/>
          <w:sz w:val="22"/>
          <w:szCs w:val="22"/>
        </w:rPr>
        <w:t>Position Descriptions</w:t>
      </w:r>
    </w:p>
    <w:p w14:paraId="1CCBAD76" w14:textId="73F32BFA" w:rsidR="00937978" w:rsidRPr="00FC60C5" w:rsidRDefault="00937978" w:rsidP="00E217AC">
      <w:pPr>
        <w:rPr>
          <w:rFonts w:asciiTheme="majorHAnsi" w:hAnsiTheme="majorHAnsi"/>
          <w:sz w:val="22"/>
          <w:szCs w:val="22"/>
        </w:rPr>
      </w:pPr>
    </w:p>
    <w:p w14:paraId="52EB004B" w14:textId="77777777" w:rsidR="00636A51" w:rsidRPr="00FC60C5" w:rsidRDefault="00636A51" w:rsidP="00E217AC">
      <w:pPr>
        <w:rPr>
          <w:rFonts w:asciiTheme="majorHAnsi" w:hAnsiTheme="majorHAnsi"/>
          <w:sz w:val="22"/>
          <w:szCs w:val="22"/>
        </w:rPr>
      </w:pPr>
    </w:p>
    <w:p w14:paraId="7CA171B4" w14:textId="2EDF0795" w:rsidR="00937978" w:rsidRPr="00FC60C5" w:rsidRDefault="00936FBF" w:rsidP="00E217AC">
      <w:pPr>
        <w:rPr>
          <w:rFonts w:asciiTheme="majorHAnsi" w:hAnsiTheme="majorHAnsi"/>
          <w:b/>
          <w:bCs/>
          <w:smallCaps/>
          <w:sz w:val="22"/>
          <w:szCs w:val="22"/>
        </w:rPr>
      </w:pPr>
      <w:r w:rsidRPr="00FC60C5">
        <w:rPr>
          <w:rFonts w:asciiTheme="majorHAnsi" w:hAnsiTheme="majorHAnsi"/>
          <w:b/>
          <w:bCs/>
          <w:smallCaps/>
          <w:sz w:val="22"/>
          <w:szCs w:val="22"/>
        </w:rPr>
        <w:t>Adult Student Enrollment Counselor</w:t>
      </w:r>
    </w:p>
    <w:p w14:paraId="0D1B5EF7" w14:textId="77777777" w:rsidR="00936FBF" w:rsidRPr="00FC60C5" w:rsidRDefault="00936FBF" w:rsidP="00E217AC">
      <w:pPr>
        <w:rPr>
          <w:rFonts w:asciiTheme="majorHAnsi" w:hAnsiTheme="majorHAnsi"/>
          <w:sz w:val="22"/>
          <w:szCs w:val="22"/>
        </w:rPr>
      </w:pPr>
    </w:p>
    <w:p w14:paraId="11954D70" w14:textId="77777777" w:rsidR="00BF0BBA" w:rsidRPr="00FC60C5" w:rsidRDefault="00BF0BBA" w:rsidP="00E217AC">
      <w:pPr>
        <w:pBdr>
          <w:bottom w:val="single" w:sz="4" w:space="1" w:color="auto"/>
        </w:pBdr>
        <w:spacing w:after="120"/>
        <w:jc w:val="center"/>
        <w:outlineLvl w:val="0"/>
        <w:rPr>
          <w:rFonts w:asciiTheme="majorHAnsi" w:hAnsiTheme="majorHAnsi"/>
          <w:b/>
          <w:smallCaps/>
          <w:sz w:val="22"/>
          <w:szCs w:val="22"/>
        </w:rPr>
      </w:pPr>
      <w:r w:rsidRPr="00FC60C5">
        <w:rPr>
          <w:rFonts w:asciiTheme="majorHAnsi" w:hAnsiTheme="majorHAnsi"/>
          <w:b/>
          <w:smallCaps/>
          <w:sz w:val="22"/>
          <w:szCs w:val="22"/>
        </w:rPr>
        <w:t>Position Summary</w:t>
      </w:r>
    </w:p>
    <w:p w14:paraId="27C87610" w14:textId="77777777" w:rsidR="00BF0BBA" w:rsidRPr="00FC60C5" w:rsidRDefault="00BF0BBA" w:rsidP="00E217AC">
      <w:pPr>
        <w:autoSpaceDE w:val="0"/>
        <w:autoSpaceDN w:val="0"/>
        <w:adjustRightInd w:val="0"/>
        <w:rPr>
          <w:rFonts w:asciiTheme="majorHAnsi" w:hAnsiTheme="majorHAnsi"/>
          <w:sz w:val="22"/>
          <w:szCs w:val="22"/>
        </w:rPr>
      </w:pPr>
      <w:r w:rsidRPr="00FC60C5">
        <w:rPr>
          <w:rFonts w:asciiTheme="majorHAnsi" w:hAnsiTheme="majorHAnsi"/>
          <w:sz w:val="22"/>
          <w:szCs w:val="22"/>
        </w:rPr>
        <w:t>University of Wisconsin –Parkside Continuing Education (CE) is committed to Inclusive Excellence through collaborative and sustainable partnerships with faculty, staff, students and the greater community. At UWP, we encourage a supportive, diverse and collaborative environment in which we learn from each other through informed and open communication, institutional practices and community outreach. UWP provides quality, relevant education that includes over 100 undergraduate, graduate and certificate programs, and a growing number of online degree-completion programs. It is a goal CE to create a centralized point of contact for adult learners that provides support from recruitment to career.</w:t>
      </w:r>
    </w:p>
    <w:p w14:paraId="50661C61" w14:textId="77777777" w:rsidR="00BF0BBA" w:rsidRPr="00FC60C5" w:rsidRDefault="00BF0BBA" w:rsidP="00E217AC">
      <w:pPr>
        <w:pStyle w:val="Default"/>
        <w:rPr>
          <w:rFonts w:asciiTheme="majorHAnsi" w:hAnsiTheme="majorHAnsi"/>
          <w:sz w:val="22"/>
          <w:szCs w:val="22"/>
        </w:rPr>
      </w:pPr>
    </w:p>
    <w:p w14:paraId="785B8389" w14:textId="3128216F" w:rsidR="00BF0BBA" w:rsidRPr="00FC60C5" w:rsidRDefault="00BF0BBA" w:rsidP="00E217AC">
      <w:pPr>
        <w:autoSpaceDE w:val="0"/>
        <w:autoSpaceDN w:val="0"/>
        <w:adjustRightInd w:val="0"/>
        <w:rPr>
          <w:rFonts w:asciiTheme="majorHAnsi" w:hAnsiTheme="majorHAnsi"/>
          <w:sz w:val="22"/>
          <w:szCs w:val="22"/>
        </w:rPr>
      </w:pPr>
      <w:r w:rsidRPr="00FC60C5">
        <w:rPr>
          <w:rFonts w:asciiTheme="majorHAnsi" w:hAnsiTheme="majorHAnsi"/>
          <w:sz w:val="22"/>
          <w:szCs w:val="22"/>
        </w:rPr>
        <w:t>The Degree Completion Enrollment Counselor is a new position and will be responsible for proactively following up on leads generated through marketing campaigns, using various channels</w:t>
      </w:r>
      <w:r w:rsidR="00D83615">
        <w:rPr>
          <w:rFonts w:asciiTheme="majorHAnsi" w:hAnsiTheme="majorHAnsi"/>
          <w:sz w:val="22"/>
          <w:szCs w:val="22"/>
        </w:rPr>
        <w:t xml:space="preserve"> </w:t>
      </w:r>
      <w:r w:rsidRPr="00FC60C5">
        <w:rPr>
          <w:rFonts w:asciiTheme="majorHAnsi" w:hAnsiTheme="majorHAnsi"/>
          <w:sz w:val="22"/>
          <w:szCs w:val="22"/>
        </w:rPr>
        <w:t xml:space="preserve">to recruit students to degree-completion and certificate programs such as Business, Health Information Management and Technology, Sociology, and Sustainable Management programs. This person will be the central point of contact for adult students interested in degree completion programs and is responsible for developing and advancing student relationships and assisting them through admissions and orientation and to first enrollment. </w:t>
      </w:r>
    </w:p>
    <w:p w14:paraId="69D217DA" w14:textId="77777777" w:rsidR="00BF0BBA" w:rsidRPr="00FC60C5" w:rsidRDefault="00BF0BBA" w:rsidP="00E217AC">
      <w:pPr>
        <w:autoSpaceDE w:val="0"/>
        <w:autoSpaceDN w:val="0"/>
        <w:adjustRightInd w:val="0"/>
        <w:rPr>
          <w:rFonts w:asciiTheme="majorHAnsi" w:hAnsiTheme="majorHAnsi"/>
          <w:sz w:val="22"/>
          <w:szCs w:val="22"/>
        </w:rPr>
      </w:pPr>
    </w:p>
    <w:p w14:paraId="3BE9F46A" w14:textId="4E8C845D" w:rsidR="00BF0BBA" w:rsidRPr="00FC60C5" w:rsidRDefault="00BF0BBA" w:rsidP="00E217AC">
      <w:pPr>
        <w:pStyle w:val="Default"/>
        <w:rPr>
          <w:rFonts w:asciiTheme="majorHAnsi" w:hAnsiTheme="majorHAnsi"/>
          <w:sz w:val="22"/>
          <w:szCs w:val="22"/>
        </w:rPr>
      </w:pPr>
      <w:r w:rsidRPr="00FC60C5">
        <w:rPr>
          <w:rFonts w:asciiTheme="majorHAnsi" w:hAnsiTheme="majorHAnsi"/>
          <w:sz w:val="22"/>
          <w:szCs w:val="22"/>
        </w:rPr>
        <w:t>The primary audiences are prospective students with some college or associate’s degrees seeking online learning and the work is largely performed using the University’s customer relationship management tools, and other software platforms. This position will be located within CE office at UWP and report directly to the CE Director. This role requires the ability to work a flexible schedule, some evenings and an occasional weekend to accommodate program demands. This position is not offered remotely.</w:t>
      </w:r>
    </w:p>
    <w:p w14:paraId="195267C4" w14:textId="77777777" w:rsidR="00BF0BBA" w:rsidRPr="00FC60C5" w:rsidRDefault="00BF0BBA" w:rsidP="00E217AC">
      <w:pPr>
        <w:autoSpaceDE w:val="0"/>
        <w:autoSpaceDN w:val="0"/>
        <w:adjustRightInd w:val="0"/>
        <w:rPr>
          <w:rFonts w:asciiTheme="majorHAnsi" w:hAnsiTheme="majorHAnsi"/>
          <w:sz w:val="22"/>
          <w:szCs w:val="22"/>
        </w:rPr>
      </w:pPr>
    </w:p>
    <w:p w14:paraId="09639B34" w14:textId="77777777" w:rsidR="00BF0BBA" w:rsidRPr="00FC60C5" w:rsidRDefault="00BF0BBA" w:rsidP="00E217AC">
      <w:pPr>
        <w:autoSpaceDE w:val="0"/>
        <w:autoSpaceDN w:val="0"/>
        <w:adjustRightInd w:val="0"/>
        <w:rPr>
          <w:rFonts w:asciiTheme="majorHAnsi" w:hAnsiTheme="majorHAnsi" w:cstheme="minorHAnsi"/>
          <w:sz w:val="22"/>
          <w:szCs w:val="22"/>
        </w:rPr>
      </w:pPr>
      <w:r w:rsidRPr="00FC60C5">
        <w:rPr>
          <w:rFonts w:asciiTheme="majorHAnsi" w:hAnsiTheme="majorHAnsi" w:cstheme="minorHAnsi"/>
          <w:sz w:val="22"/>
          <w:szCs w:val="22"/>
        </w:rPr>
        <w:t>This position is highly collaborative and will work closely with admissions and enrollment services, as well as the four academic college advisors/coaches. Performs other duties as assigned.</w:t>
      </w:r>
    </w:p>
    <w:p w14:paraId="4D45DAEE" w14:textId="77777777" w:rsidR="00BF0BBA" w:rsidRPr="00FC60C5" w:rsidRDefault="00BF0BBA" w:rsidP="00E217AC">
      <w:pPr>
        <w:autoSpaceDE w:val="0"/>
        <w:autoSpaceDN w:val="0"/>
        <w:adjustRightInd w:val="0"/>
        <w:rPr>
          <w:rFonts w:asciiTheme="majorHAnsi" w:hAnsiTheme="majorHAnsi"/>
          <w:sz w:val="22"/>
          <w:szCs w:val="22"/>
        </w:rPr>
      </w:pPr>
    </w:p>
    <w:p w14:paraId="0BECA96A" w14:textId="77777777" w:rsidR="00BF0BBA" w:rsidRPr="00FC60C5" w:rsidRDefault="00BF0BBA" w:rsidP="00E217AC">
      <w:pPr>
        <w:pBdr>
          <w:bottom w:val="single" w:sz="4" w:space="1" w:color="auto"/>
        </w:pBdr>
        <w:spacing w:after="120"/>
        <w:jc w:val="center"/>
        <w:outlineLvl w:val="0"/>
        <w:rPr>
          <w:rFonts w:asciiTheme="majorHAnsi" w:hAnsiTheme="majorHAnsi"/>
          <w:b/>
          <w:smallCaps/>
          <w:sz w:val="22"/>
          <w:szCs w:val="22"/>
        </w:rPr>
      </w:pPr>
      <w:r w:rsidRPr="00FC60C5">
        <w:rPr>
          <w:rFonts w:asciiTheme="majorHAnsi" w:hAnsiTheme="majorHAnsi"/>
          <w:b/>
          <w:smallCaps/>
          <w:sz w:val="22"/>
          <w:szCs w:val="22"/>
        </w:rPr>
        <w:t>Essential Duties and Responsibilities</w:t>
      </w:r>
    </w:p>
    <w:p w14:paraId="112C0FE4" w14:textId="77777777" w:rsidR="00BF0BBA" w:rsidRPr="00FC60C5" w:rsidRDefault="00BF0BBA" w:rsidP="00E217AC">
      <w:pPr>
        <w:spacing w:after="120"/>
        <w:outlineLvl w:val="0"/>
        <w:rPr>
          <w:rFonts w:asciiTheme="majorHAnsi" w:hAnsiTheme="majorHAnsi"/>
          <w:b/>
          <w:sz w:val="22"/>
          <w:szCs w:val="22"/>
        </w:rPr>
      </w:pPr>
      <w:r w:rsidRPr="00FC60C5">
        <w:rPr>
          <w:rFonts w:asciiTheme="majorHAnsi" w:hAnsiTheme="majorHAnsi"/>
          <w:b/>
          <w:sz w:val="22"/>
          <w:szCs w:val="22"/>
        </w:rPr>
        <w:t>Recruiting</w:t>
      </w:r>
    </w:p>
    <w:p w14:paraId="626A6323" w14:textId="77777777" w:rsidR="00BF0BBA" w:rsidRPr="00FC60C5" w:rsidRDefault="00BF0BBA" w:rsidP="00E217AC">
      <w:pPr>
        <w:pStyle w:val="Default"/>
        <w:numPr>
          <w:ilvl w:val="0"/>
          <w:numId w:val="7"/>
        </w:numPr>
        <w:rPr>
          <w:rFonts w:asciiTheme="majorHAnsi" w:hAnsiTheme="majorHAnsi"/>
          <w:sz w:val="22"/>
          <w:szCs w:val="22"/>
        </w:rPr>
      </w:pPr>
      <w:r w:rsidRPr="00FC60C5">
        <w:rPr>
          <w:rFonts w:asciiTheme="majorHAnsi" w:hAnsiTheme="majorHAnsi"/>
          <w:sz w:val="22"/>
          <w:szCs w:val="22"/>
        </w:rPr>
        <w:t>Provide excellent customer service to prospective students; respond to inquiries with accurate information about programs and execute seamless hand off to advising colleagues.</w:t>
      </w:r>
    </w:p>
    <w:p w14:paraId="266A103B" w14:textId="77777777" w:rsidR="00BF0BBA" w:rsidRPr="00FC60C5" w:rsidRDefault="00BF0BBA" w:rsidP="00E217AC">
      <w:pPr>
        <w:pStyle w:val="ListParagraph"/>
        <w:numPr>
          <w:ilvl w:val="0"/>
          <w:numId w:val="7"/>
        </w:numPr>
        <w:spacing w:line="240" w:lineRule="auto"/>
        <w:rPr>
          <w:rFonts w:asciiTheme="majorHAnsi" w:hAnsiTheme="majorHAnsi" w:cstheme="minorHAnsi"/>
        </w:rPr>
      </w:pPr>
      <w:r w:rsidRPr="00FC60C5">
        <w:rPr>
          <w:rFonts w:asciiTheme="majorHAnsi" w:hAnsiTheme="majorHAnsi" w:cstheme="minorHAnsi"/>
        </w:rPr>
        <w:t xml:space="preserve">Plan and implement a wide range of recruitment activities </w:t>
      </w:r>
      <w:r w:rsidRPr="00FC60C5">
        <w:rPr>
          <w:rFonts w:asciiTheme="majorHAnsi" w:hAnsiTheme="majorHAnsi"/>
        </w:rPr>
        <w:t xml:space="preserve">such as making presentations, public speaking, </w:t>
      </w:r>
      <w:r w:rsidRPr="00FC60C5">
        <w:rPr>
          <w:rFonts w:asciiTheme="majorHAnsi" w:hAnsiTheme="majorHAnsi" w:cstheme="minorHAnsi"/>
        </w:rPr>
        <w:t>exhibiting at various events and Business Expos</w:t>
      </w:r>
      <w:r w:rsidRPr="00FC60C5">
        <w:rPr>
          <w:rFonts w:asciiTheme="majorHAnsi" w:hAnsiTheme="majorHAnsi"/>
        </w:rPr>
        <w:t xml:space="preserve">.  </w:t>
      </w:r>
    </w:p>
    <w:p w14:paraId="0E025263" w14:textId="2FD5DB0B" w:rsidR="00BF0BBA" w:rsidRPr="00FC60C5" w:rsidRDefault="00BF0BBA" w:rsidP="00E217AC">
      <w:pPr>
        <w:pStyle w:val="ListParagraph"/>
        <w:numPr>
          <w:ilvl w:val="0"/>
          <w:numId w:val="7"/>
        </w:numPr>
        <w:spacing w:line="240" w:lineRule="auto"/>
        <w:rPr>
          <w:rFonts w:asciiTheme="majorHAnsi" w:hAnsiTheme="majorHAnsi" w:cstheme="minorHAnsi"/>
          <w:u w:val="single"/>
        </w:rPr>
      </w:pPr>
      <w:r w:rsidRPr="00FC60C5">
        <w:rPr>
          <w:rFonts w:asciiTheme="majorHAnsi" w:hAnsiTheme="majorHAnsi" w:cstheme="minorHAnsi"/>
        </w:rPr>
        <w:t>Represent UW-Parkside at various recruitment related events as needed.</w:t>
      </w:r>
    </w:p>
    <w:p w14:paraId="0A1F4B34" w14:textId="6FD6A34A" w:rsidR="00BF0BBA" w:rsidRPr="00FC60C5" w:rsidRDefault="00BF0BBA" w:rsidP="00E217AC">
      <w:pPr>
        <w:pStyle w:val="ListParagraph"/>
        <w:numPr>
          <w:ilvl w:val="0"/>
          <w:numId w:val="7"/>
        </w:numPr>
        <w:spacing w:line="240" w:lineRule="auto"/>
        <w:rPr>
          <w:rFonts w:asciiTheme="majorHAnsi" w:hAnsiTheme="majorHAnsi" w:cstheme="minorHAnsi"/>
          <w:u w:val="single"/>
        </w:rPr>
      </w:pPr>
      <w:r w:rsidRPr="00FC60C5">
        <w:rPr>
          <w:rFonts w:asciiTheme="majorHAnsi" w:hAnsiTheme="majorHAnsi" w:cstheme="minorHAnsi"/>
        </w:rPr>
        <w:t>Maintain up-to-date knowledge in all adult serving and degree-completion programs</w:t>
      </w:r>
      <w:r w:rsidR="009C70CB">
        <w:rPr>
          <w:rFonts w:asciiTheme="majorHAnsi" w:hAnsiTheme="majorHAnsi" w:cstheme="minorHAnsi"/>
        </w:rPr>
        <w:t>, including Master’s Degree programs,</w:t>
      </w:r>
      <w:r w:rsidRPr="00FC60C5">
        <w:rPr>
          <w:rFonts w:asciiTheme="majorHAnsi" w:hAnsiTheme="majorHAnsi" w:cstheme="minorHAnsi"/>
        </w:rPr>
        <w:t xml:space="preserve"> and build relationships with appropriate college advisors overseeing assigned programs. </w:t>
      </w:r>
    </w:p>
    <w:p w14:paraId="6D94B5F2" w14:textId="77777777" w:rsidR="00BF0BBA" w:rsidRPr="00FC60C5" w:rsidRDefault="00BF0BBA" w:rsidP="00E217AC">
      <w:pPr>
        <w:pStyle w:val="ListParagraph"/>
        <w:numPr>
          <w:ilvl w:val="0"/>
          <w:numId w:val="7"/>
        </w:numPr>
        <w:spacing w:line="240" w:lineRule="auto"/>
        <w:rPr>
          <w:rFonts w:asciiTheme="majorHAnsi" w:hAnsiTheme="majorHAnsi" w:cstheme="minorHAnsi"/>
          <w:u w:val="single"/>
        </w:rPr>
      </w:pPr>
      <w:r w:rsidRPr="00FC60C5">
        <w:rPr>
          <w:rFonts w:asciiTheme="majorHAnsi" w:hAnsiTheme="majorHAnsi" w:cstheme="minorHAnsi"/>
        </w:rPr>
        <w:t xml:space="preserve">Complete unofficial transfer credit evaluations for prospective students seeking information about the online degree completion programs and other programming as it develops. </w:t>
      </w:r>
    </w:p>
    <w:p w14:paraId="7D14FD9F" w14:textId="77777777" w:rsidR="00BF0BBA" w:rsidRPr="00FC60C5" w:rsidRDefault="00BF0BBA" w:rsidP="00E217AC">
      <w:pPr>
        <w:pStyle w:val="ListParagraph"/>
        <w:numPr>
          <w:ilvl w:val="0"/>
          <w:numId w:val="7"/>
        </w:numPr>
        <w:spacing w:line="240" w:lineRule="auto"/>
        <w:rPr>
          <w:rFonts w:asciiTheme="majorHAnsi" w:hAnsiTheme="majorHAnsi" w:cstheme="minorHAnsi"/>
          <w:u w:val="single"/>
        </w:rPr>
      </w:pPr>
      <w:r w:rsidRPr="00FC60C5">
        <w:rPr>
          <w:rFonts w:asciiTheme="majorHAnsi" w:hAnsiTheme="majorHAnsi" w:cstheme="minorHAnsi"/>
        </w:rPr>
        <w:lastRenderedPageBreak/>
        <w:t xml:space="preserve">Work with CE Director and internal partners and lead the effort to continuously assess and improve the adult student recruitment through enrollment process for assigned programs. </w:t>
      </w:r>
    </w:p>
    <w:p w14:paraId="2952AE94" w14:textId="77777777" w:rsidR="00BF0BBA" w:rsidRPr="00FC60C5" w:rsidRDefault="00BF0BBA" w:rsidP="00E217AC">
      <w:pPr>
        <w:pStyle w:val="ListParagraph"/>
        <w:numPr>
          <w:ilvl w:val="0"/>
          <w:numId w:val="7"/>
        </w:numPr>
        <w:spacing w:after="0" w:line="240" w:lineRule="auto"/>
        <w:rPr>
          <w:rFonts w:asciiTheme="majorHAnsi" w:hAnsiTheme="majorHAnsi" w:cstheme="minorHAnsi"/>
          <w:u w:val="single"/>
        </w:rPr>
      </w:pPr>
      <w:r w:rsidRPr="00FC60C5">
        <w:rPr>
          <w:rFonts w:asciiTheme="majorHAnsi" w:hAnsiTheme="majorHAnsi"/>
        </w:rPr>
        <w:t xml:space="preserve">Develop sustainable relationships with corporate partners, </w:t>
      </w:r>
      <w:r w:rsidRPr="00FC60C5">
        <w:rPr>
          <w:rFonts w:asciiTheme="majorHAnsi" w:hAnsiTheme="majorHAnsi" w:cstheme="minorHAnsi"/>
        </w:rPr>
        <w:t xml:space="preserve">civic and community agencies, and other relevant groups. </w:t>
      </w:r>
    </w:p>
    <w:p w14:paraId="64003A4E" w14:textId="77777777" w:rsidR="00BF0BBA" w:rsidRPr="00FC60C5" w:rsidRDefault="00BF0BBA" w:rsidP="00E217AC">
      <w:pPr>
        <w:pStyle w:val="Default"/>
        <w:numPr>
          <w:ilvl w:val="0"/>
          <w:numId w:val="7"/>
        </w:numPr>
        <w:rPr>
          <w:rFonts w:asciiTheme="majorHAnsi" w:hAnsiTheme="majorHAnsi"/>
          <w:sz w:val="22"/>
          <w:szCs w:val="22"/>
        </w:rPr>
      </w:pPr>
      <w:r w:rsidRPr="00FC60C5">
        <w:rPr>
          <w:rFonts w:asciiTheme="majorHAnsi" w:hAnsiTheme="majorHAnsi"/>
          <w:sz w:val="22"/>
          <w:szCs w:val="22"/>
        </w:rPr>
        <w:t>Lead and participate on appropriate committees, collaborate with colleagues in marketing, admissions, advising, and student services to obtain up-to-date information for prospective students, and participate in regularly scheduled pre-advising meetings.</w:t>
      </w:r>
    </w:p>
    <w:p w14:paraId="77C9BAAB" w14:textId="77777777" w:rsidR="00BF0BBA" w:rsidRPr="00FC60C5" w:rsidRDefault="00BF0BBA" w:rsidP="00E217AC">
      <w:pPr>
        <w:pStyle w:val="Default"/>
        <w:numPr>
          <w:ilvl w:val="0"/>
          <w:numId w:val="7"/>
        </w:numPr>
        <w:rPr>
          <w:rFonts w:asciiTheme="majorHAnsi" w:hAnsiTheme="majorHAnsi"/>
          <w:sz w:val="22"/>
          <w:szCs w:val="22"/>
        </w:rPr>
      </w:pPr>
      <w:r w:rsidRPr="00FC60C5">
        <w:rPr>
          <w:rFonts w:asciiTheme="majorHAnsi" w:hAnsiTheme="majorHAnsi" w:cs="Arial"/>
          <w:sz w:val="22"/>
          <w:szCs w:val="22"/>
          <w:shd w:val="clear" w:color="auto" w:fill="FFFFFF"/>
        </w:rPr>
        <w:t xml:space="preserve">Work to improve the adult student experience by solving problems and engaging in the development of solutions independently and with campus partners. </w:t>
      </w:r>
    </w:p>
    <w:p w14:paraId="110B2763" w14:textId="77777777" w:rsidR="00BF0BBA" w:rsidRPr="00FC60C5" w:rsidRDefault="00BF0BBA" w:rsidP="00E217AC">
      <w:pPr>
        <w:pStyle w:val="ListParagraph"/>
        <w:numPr>
          <w:ilvl w:val="0"/>
          <w:numId w:val="7"/>
        </w:numPr>
        <w:spacing w:after="0" w:line="240" w:lineRule="auto"/>
        <w:rPr>
          <w:rFonts w:asciiTheme="majorHAnsi" w:hAnsiTheme="majorHAnsi" w:cstheme="minorHAnsi"/>
        </w:rPr>
      </w:pPr>
      <w:r w:rsidRPr="00FC60C5">
        <w:rPr>
          <w:rFonts w:asciiTheme="majorHAnsi" w:hAnsiTheme="majorHAnsi" w:cstheme="minorHAnsi"/>
        </w:rPr>
        <w:t>Serve as a liaison for students between CE, Admissions, Financial Aid, Veteran Services and the Registrar’s office, as well as other designated University departments.</w:t>
      </w:r>
    </w:p>
    <w:p w14:paraId="73F2BEC7" w14:textId="77777777" w:rsidR="00BF0BBA" w:rsidRPr="00FC60C5" w:rsidRDefault="00BF0BBA" w:rsidP="00E217AC">
      <w:pPr>
        <w:pStyle w:val="Default"/>
        <w:numPr>
          <w:ilvl w:val="0"/>
          <w:numId w:val="7"/>
        </w:numPr>
        <w:rPr>
          <w:rFonts w:asciiTheme="majorHAnsi" w:hAnsiTheme="majorHAnsi"/>
          <w:sz w:val="22"/>
          <w:szCs w:val="22"/>
        </w:rPr>
      </w:pPr>
      <w:r w:rsidRPr="00FC60C5">
        <w:rPr>
          <w:rFonts w:asciiTheme="majorHAnsi" w:hAnsiTheme="majorHAnsi"/>
          <w:sz w:val="22"/>
          <w:szCs w:val="22"/>
        </w:rPr>
        <w:t>Use prescribed recruitment plan to contact and follow up with leads at various stages in the recruitment cycle and update student records accordingly.</w:t>
      </w:r>
    </w:p>
    <w:p w14:paraId="428DD2E0" w14:textId="77777777" w:rsidR="00BF0BBA" w:rsidRPr="00FC60C5" w:rsidRDefault="00BF0BBA" w:rsidP="00E217AC">
      <w:pPr>
        <w:pStyle w:val="ListParagraph"/>
        <w:numPr>
          <w:ilvl w:val="0"/>
          <w:numId w:val="7"/>
        </w:numPr>
        <w:spacing w:after="0" w:line="240" w:lineRule="auto"/>
        <w:rPr>
          <w:rFonts w:asciiTheme="majorHAnsi" w:hAnsiTheme="majorHAnsi" w:cstheme="minorHAnsi"/>
        </w:rPr>
      </w:pPr>
      <w:r w:rsidRPr="00FC60C5">
        <w:rPr>
          <w:rFonts w:asciiTheme="majorHAnsi" w:hAnsiTheme="majorHAnsi" w:cstheme="minorHAnsi"/>
        </w:rPr>
        <w:t xml:space="preserve">Explain admission requirements and enrollment processes and procedures to interested students, review unofficial transcripts, and explore educational alternatives as needed including Prior Learning Assessment (PLA).  </w:t>
      </w:r>
    </w:p>
    <w:p w14:paraId="55DFBB82" w14:textId="77777777" w:rsidR="00BF0BBA" w:rsidRPr="00FC60C5" w:rsidRDefault="00BF0BBA" w:rsidP="00E217AC">
      <w:pPr>
        <w:pStyle w:val="ListParagraph"/>
        <w:numPr>
          <w:ilvl w:val="0"/>
          <w:numId w:val="7"/>
        </w:numPr>
        <w:spacing w:after="0" w:line="240" w:lineRule="auto"/>
        <w:rPr>
          <w:rFonts w:asciiTheme="majorHAnsi" w:hAnsiTheme="majorHAnsi" w:cstheme="minorHAnsi"/>
        </w:rPr>
      </w:pPr>
      <w:r w:rsidRPr="00FC60C5">
        <w:rPr>
          <w:rFonts w:asciiTheme="majorHAnsi" w:hAnsiTheme="majorHAnsi" w:cstheme="minorHAnsi"/>
        </w:rPr>
        <w:t>Maintain follow-up contacts and provide campus resource materials.</w:t>
      </w:r>
    </w:p>
    <w:p w14:paraId="032945CB" w14:textId="77777777" w:rsidR="00BF0BBA" w:rsidRPr="00FC60C5" w:rsidRDefault="00BF0BBA" w:rsidP="00E217AC">
      <w:pPr>
        <w:pStyle w:val="ListParagraph"/>
        <w:numPr>
          <w:ilvl w:val="0"/>
          <w:numId w:val="7"/>
        </w:numPr>
        <w:spacing w:after="0" w:line="240" w:lineRule="auto"/>
        <w:rPr>
          <w:rFonts w:asciiTheme="majorHAnsi" w:hAnsiTheme="majorHAnsi" w:cstheme="minorHAnsi"/>
        </w:rPr>
      </w:pPr>
      <w:r w:rsidRPr="00FC60C5">
        <w:rPr>
          <w:rFonts w:asciiTheme="majorHAnsi" w:hAnsiTheme="majorHAnsi" w:cstheme="minorHAnsi"/>
        </w:rPr>
        <w:t xml:space="preserve">Coordinate with Marketing to maintain relevant website information. </w:t>
      </w:r>
    </w:p>
    <w:p w14:paraId="61672EDF" w14:textId="77777777" w:rsidR="00BF0BBA" w:rsidRPr="00FC60C5" w:rsidRDefault="00BF0BBA" w:rsidP="00E217AC">
      <w:pPr>
        <w:pStyle w:val="ListParagraph"/>
        <w:numPr>
          <w:ilvl w:val="0"/>
          <w:numId w:val="7"/>
        </w:numPr>
        <w:spacing w:after="0" w:line="240" w:lineRule="auto"/>
        <w:rPr>
          <w:rFonts w:asciiTheme="majorHAnsi" w:hAnsiTheme="majorHAnsi" w:cstheme="minorHAnsi"/>
        </w:rPr>
      </w:pPr>
      <w:r w:rsidRPr="00FC60C5">
        <w:rPr>
          <w:rFonts w:asciiTheme="majorHAnsi" w:hAnsiTheme="majorHAnsi" w:cstheme="minorHAnsi"/>
        </w:rPr>
        <w:t>Establish and maintain effective working relationships with the campus community, the public, agencies, and others.</w:t>
      </w:r>
    </w:p>
    <w:p w14:paraId="4E7E0EB5" w14:textId="77777777" w:rsidR="00BF0BBA" w:rsidRPr="00FC60C5" w:rsidRDefault="00BF0BBA" w:rsidP="00E217AC">
      <w:pPr>
        <w:pStyle w:val="ListParagraph"/>
        <w:numPr>
          <w:ilvl w:val="0"/>
          <w:numId w:val="7"/>
        </w:numPr>
        <w:spacing w:after="0" w:line="240" w:lineRule="auto"/>
        <w:rPr>
          <w:rFonts w:asciiTheme="majorHAnsi" w:hAnsiTheme="majorHAnsi" w:cstheme="minorHAnsi"/>
        </w:rPr>
      </w:pPr>
      <w:r w:rsidRPr="00FC60C5">
        <w:rPr>
          <w:rFonts w:asciiTheme="majorHAnsi" w:hAnsiTheme="majorHAnsi" w:cstheme="minorHAnsi"/>
        </w:rPr>
        <w:t xml:space="preserve">Have full knowledge of transfer policies and the transferability of courses to the UW-Parkside individual majors, as well as have the ability to perform unofficial transfer credit evaluations. </w:t>
      </w:r>
    </w:p>
    <w:p w14:paraId="55072399" w14:textId="77777777" w:rsidR="00BF0BBA" w:rsidRPr="00FC60C5" w:rsidRDefault="00BF0BBA" w:rsidP="00E217AC">
      <w:pPr>
        <w:pStyle w:val="ListParagraph"/>
        <w:numPr>
          <w:ilvl w:val="0"/>
          <w:numId w:val="7"/>
        </w:numPr>
        <w:spacing w:after="0" w:line="240" w:lineRule="auto"/>
        <w:rPr>
          <w:rFonts w:asciiTheme="majorHAnsi" w:hAnsiTheme="majorHAnsi" w:cstheme="minorHAnsi"/>
        </w:rPr>
      </w:pPr>
      <w:r w:rsidRPr="00FC60C5">
        <w:rPr>
          <w:rFonts w:asciiTheme="majorHAnsi" w:hAnsiTheme="majorHAnsi" w:cstheme="minorHAnsi"/>
        </w:rPr>
        <w:t>Other duties as assigned.</w:t>
      </w:r>
    </w:p>
    <w:p w14:paraId="0DED895D" w14:textId="77777777" w:rsidR="00BF0BBA" w:rsidRPr="00FC60C5" w:rsidRDefault="00BF0BBA" w:rsidP="00E217AC">
      <w:pPr>
        <w:pStyle w:val="ListParagraph"/>
        <w:spacing w:after="0" w:line="240" w:lineRule="auto"/>
        <w:ind w:left="1440"/>
        <w:rPr>
          <w:rFonts w:asciiTheme="majorHAnsi" w:hAnsiTheme="majorHAnsi" w:cstheme="minorHAnsi"/>
        </w:rPr>
      </w:pPr>
    </w:p>
    <w:p w14:paraId="6CBB7406" w14:textId="77777777" w:rsidR="00BF0BBA" w:rsidRPr="00FC60C5" w:rsidRDefault="00BF0BBA" w:rsidP="00E217AC">
      <w:pPr>
        <w:spacing w:after="120"/>
        <w:outlineLvl w:val="0"/>
        <w:rPr>
          <w:rFonts w:asciiTheme="majorHAnsi" w:hAnsiTheme="majorHAnsi"/>
          <w:b/>
          <w:sz w:val="22"/>
          <w:szCs w:val="22"/>
        </w:rPr>
      </w:pPr>
      <w:r w:rsidRPr="00FC60C5">
        <w:rPr>
          <w:rFonts w:asciiTheme="majorHAnsi" w:hAnsiTheme="majorHAnsi"/>
          <w:b/>
          <w:sz w:val="22"/>
          <w:szCs w:val="22"/>
        </w:rPr>
        <w:t>Administration</w:t>
      </w:r>
    </w:p>
    <w:p w14:paraId="6E5EEFB4" w14:textId="77777777" w:rsidR="00BF0BBA" w:rsidRPr="00FC60C5" w:rsidRDefault="00BF0BBA" w:rsidP="00E217AC">
      <w:pPr>
        <w:pStyle w:val="ListParagraph"/>
        <w:numPr>
          <w:ilvl w:val="0"/>
          <w:numId w:val="8"/>
        </w:numPr>
        <w:spacing w:line="240" w:lineRule="auto"/>
        <w:rPr>
          <w:rFonts w:asciiTheme="majorHAnsi" w:hAnsiTheme="majorHAnsi" w:cstheme="minorHAnsi"/>
          <w:u w:val="single"/>
        </w:rPr>
      </w:pPr>
      <w:r w:rsidRPr="00FC60C5">
        <w:rPr>
          <w:rFonts w:asciiTheme="majorHAnsi" w:hAnsiTheme="majorHAnsi" w:cstheme="minorHAnsi"/>
        </w:rPr>
        <w:t>Utilize the University’s Learning Management System (LMS) software to manage targeted recruitment strategies and on-going strategic communications with inquires, prospective students and applicants.</w:t>
      </w:r>
    </w:p>
    <w:p w14:paraId="4B1ED163" w14:textId="77777777" w:rsidR="00BF0BBA" w:rsidRPr="00FC60C5" w:rsidRDefault="00BF0BBA" w:rsidP="00E217AC">
      <w:pPr>
        <w:pStyle w:val="ListParagraph"/>
        <w:numPr>
          <w:ilvl w:val="0"/>
          <w:numId w:val="8"/>
        </w:numPr>
        <w:spacing w:line="240" w:lineRule="auto"/>
        <w:rPr>
          <w:rFonts w:asciiTheme="majorHAnsi" w:hAnsiTheme="majorHAnsi" w:cstheme="minorHAnsi"/>
        </w:rPr>
      </w:pPr>
      <w:r w:rsidRPr="00FC60C5">
        <w:rPr>
          <w:rFonts w:asciiTheme="majorHAnsi" w:hAnsiTheme="majorHAnsi" w:cstheme="minorHAnsi"/>
        </w:rPr>
        <w:t>Maintain an up-to-date knowledge of programs, policies, procedures, and practices at UW-Parkside, within the UW System, and within the admission profession.</w:t>
      </w:r>
    </w:p>
    <w:p w14:paraId="7853ACB0" w14:textId="77777777" w:rsidR="00BF0BBA" w:rsidRPr="00FC60C5" w:rsidRDefault="00BF0BBA" w:rsidP="00E217AC">
      <w:pPr>
        <w:pBdr>
          <w:bottom w:val="single" w:sz="4" w:space="1" w:color="auto"/>
        </w:pBdr>
        <w:spacing w:after="120"/>
        <w:jc w:val="center"/>
        <w:outlineLvl w:val="0"/>
        <w:rPr>
          <w:rFonts w:asciiTheme="majorHAnsi" w:hAnsiTheme="majorHAnsi"/>
          <w:b/>
          <w:smallCaps/>
          <w:sz w:val="22"/>
          <w:szCs w:val="22"/>
        </w:rPr>
      </w:pPr>
      <w:r w:rsidRPr="00FC60C5">
        <w:rPr>
          <w:rFonts w:asciiTheme="majorHAnsi" w:hAnsiTheme="majorHAnsi"/>
          <w:b/>
          <w:smallCaps/>
          <w:sz w:val="22"/>
          <w:szCs w:val="22"/>
        </w:rPr>
        <w:t>Essential Knowledge And Abilities</w:t>
      </w:r>
    </w:p>
    <w:p w14:paraId="3D14C117"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Considerable knowledge of the recruitment techniques and practices.</w:t>
      </w:r>
    </w:p>
    <w:p w14:paraId="60407196"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work with a diverse student population.</w:t>
      </w:r>
    </w:p>
    <w:p w14:paraId="2352665A" w14:textId="77777777" w:rsidR="00BF0BBA" w:rsidRPr="00FC60C5" w:rsidRDefault="00BF0BBA" w:rsidP="00E217AC">
      <w:pPr>
        <w:pStyle w:val="ListParagraph"/>
        <w:numPr>
          <w:ilvl w:val="0"/>
          <w:numId w:val="6"/>
        </w:numPr>
        <w:spacing w:after="0" w:line="240" w:lineRule="auto"/>
        <w:rPr>
          <w:rFonts w:asciiTheme="majorHAnsi" w:hAnsiTheme="majorHAnsi" w:cstheme="minorHAnsi"/>
        </w:rPr>
      </w:pPr>
      <w:r w:rsidRPr="00FC60C5">
        <w:rPr>
          <w:rFonts w:asciiTheme="majorHAnsi" w:hAnsiTheme="majorHAnsi" w:cstheme="minorHAnsi"/>
        </w:rPr>
        <w:t>Excellent oral and written communication skills.</w:t>
      </w:r>
    </w:p>
    <w:p w14:paraId="2B2D62E3" w14:textId="77777777" w:rsidR="00BF0BBA" w:rsidRPr="00FC60C5" w:rsidRDefault="00BF0BBA" w:rsidP="00E217AC">
      <w:pPr>
        <w:pStyle w:val="ListParagraph"/>
        <w:numPr>
          <w:ilvl w:val="0"/>
          <w:numId w:val="6"/>
        </w:numPr>
        <w:spacing w:after="0" w:line="240" w:lineRule="auto"/>
        <w:rPr>
          <w:rFonts w:asciiTheme="majorHAnsi" w:hAnsiTheme="majorHAnsi" w:cstheme="minorHAnsi"/>
        </w:rPr>
      </w:pPr>
      <w:r w:rsidRPr="00FC60C5">
        <w:rPr>
          <w:rFonts w:asciiTheme="majorHAnsi" w:hAnsiTheme="majorHAnsi" w:cstheme="minorHAnsi"/>
        </w:rPr>
        <w:t>Ability to work independently.</w:t>
      </w:r>
    </w:p>
    <w:p w14:paraId="0737704A" w14:textId="77777777" w:rsidR="00BF0BBA" w:rsidRPr="00FC60C5" w:rsidRDefault="00BF0BBA" w:rsidP="00E217AC">
      <w:pPr>
        <w:pStyle w:val="Default"/>
        <w:numPr>
          <w:ilvl w:val="0"/>
          <w:numId w:val="6"/>
        </w:numPr>
        <w:rPr>
          <w:rFonts w:asciiTheme="majorHAnsi" w:hAnsiTheme="majorHAnsi"/>
          <w:sz w:val="22"/>
          <w:szCs w:val="22"/>
        </w:rPr>
      </w:pPr>
      <w:r w:rsidRPr="00FC60C5">
        <w:rPr>
          <w:rFonts w:asciiTheme="majorHAnsi" w:hAnsiTheme="majorHAnsi"/>
          <w:sz w:val="22"/>
          <w:szCs w:val="22"/>
        </w:rPr>
        <w:t>Proficiency in MS Office Suite (MS Word, Excel, Power Point and Outlook), and other business office software.</w:t>
      </w:r>
    </w:p>
    <w:p w14:paraId="74DB87D8"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Demonstrated ability using time management techniques and practices.</w:t>
      </w:r>
    </w:p>
    <w:p w14:paraId="24F755D1"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participate in work groups; and coordinate, develop and implement projects.</w:t>
      </w:r>
    </w:p>
    <w:p w14:paraId="3FA3FF94"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identify, analyze and resolve problems.</w:t>
      </w:r>
    </w:p>
    <w:p w14:paraId="1190A3A4"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plan, organize and prioritize multiple work assignments and projects.</w:t>
      </w:r>
    </w:p>
    <w:p w14:paraId="74E27A01"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lastRenderedPageBreak/>
        <w:t>Ability to develop and maintain effective professional working relationships with individuals at all organizational levels both with the campus community and with external institutions, community leaders, agencies, and others.</w:t>
      </w:r>
    </w:p>
    <w:p w14:paraId="2F6F77BE"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maintain confidentiality and understand FERPA requirements.</w:t>
      </w:r>
    </w:p>
    <w:p w14:paraId="625185C5"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maintain accurate and detailed records.</w:t>
      </w:r>
    </w:p>
    <w:p w14:paraId="6C85B6EC"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relate well to both prospective and continuing students.</w:t>
      </w:r>
    </w:p>
    <w:p w14:paraId="60C76C33"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work independently and with a team of colleagues.</w:t>
      </w:r>
    </w:p>
    <w:p w14:paraId="5D8ED317"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travel and have a valid driver’s license.</w:t>
      </w:r>
    </w:p>
    <w:p w14:paraId="4B450F24"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communicate effectively both orally and in writing with students.</w:t>
      </w:r>
    </w:p>
    <w:p w14:paraId="3362C699"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Ability to perform work often under pressure to meet multiple customer service and operational demands while maintaining service standards.</w:t>
      </w:r>
    </w:p>
    <w:p w14:paraId="6F69B259"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Physical ability to sit at a desk and/or operate a personal computer for about 2 hours at a time.</w:t>
      </w:r>
    </w:p>
    <w:p w14:paraId="44EBE735" w14:textId="77777777" w:rsidR="00BF0BBA" w:rsidRPr="00FC60C5" w:rsidRDefault="00BF0BBA" w:rsidP="00E217AC">
      <w:pPr>
        <w:pStyle w:val="ListParagraph"/>
        <w:numPr>
          <w:ilvl w:val="0"/>
          <w:numId w:val="6"/>
        </w:numPr>
        <w:spacing w:line="240" w:lineRule="auto"/>
        <w:rPr>
          <w:rFonts w:asciiTheme="majorHAnsi" w:hAnsiTheme="majorHAnsi" w:cstheme="minorHAnsi"/>
        </w:rPr>
      </w:pPr>
      <w:r w:rsidRPr="00FC60C5">
        <w:rPr>
          <w:rFonts w:asciiTheme="majorHAnsi" w:hAnsiTheme="majorHAnsi" w:cstheme="minorHAnsi"/>
        </w:rPr>
        <w:t>Moderate amounts of walking, standing, and stair climbing; occasional lifting of up to 50 pounds.</w:t>
      </w:r>
    </w:p>
    <w:p w14:paraId="2911C53B" w14:textId="77777777" w:rsidR="00BF0BBA" w:rsidRPr="00FC60C5" w:rsidRDefault="00BF0BBA" w:rsidP="00E217AC">
      <w:pPr>
        <w:pBdr>
          <w:bottom w:val="single" w:sz="4" w:space="1" w:color="auto"/>
        </w:pBdr>
        <w:spacing w:after="120"/>
        <w:jc w:val="center"/>
        <w:outlineLvl w:val="0"/>
        <w:rPr>
          <w:rFonts w:asciiTheme="majorHAnsi" w:hAnsiTheme="majorHAnsi"/>
          <w:b/>
          <w:smallCaps/>
          <w:sz w:val="22"/>
          <w:szCs w:val="22"/>
        </w:rPr>
      </w:pPr>
      <w:r w:rsidRPr="00FC60C5">
        <w:rPr>
          <w:rFonts w:asciiTheme="majorHAnsi" w:hAnsiTheme="majorHAnsi"/>
          <w:b/>
          <w:smallCaps/>
          <w:sz w:val="22"/>
          <w:szCs w:val="22"/>
        </w:rPr>
        <w:t>Qualifications</w:t>
      </w:r>
    </w:p>
    <w:p w14:paraId="29C82E45" w14:textId="77777777" w:rsidR="00BF0BBA" w:rsidRPr="00FC60C5" w:rsidRDefault="00BF0BBA" w:rsidP="00E217AC">
      <w:pPr>
        <w:outlineLvl w:val="0"/>
        <w:rPr>
          <w:rFonts w:asciiTheme="majorHAnsi" w:hAnsiTheme="majorHAnsi"/>
          <w:b/>
          <w:smallCaps/>
          <w:sz w:val="22"/>
          <w:szCs w:val="22"/>
          <w:u w:val="single"/>
        </w:rPr>
      </w:pPr>
      <w:r w:rsidRPr="00FC60C5">
        <w:rPr>
          <w:rFonts w:asciiTheme="majorHAnsi" w:hAnsiTheme="majorHAnsi"/>
          <w:b/>
          <w:smallCaps/>
          <w:sz w:val="22"/>
          <w:szCs w:val="22"/>
          <w:u w:val="single"/>
        </w:rPr>
        <w:t>Education, Experience, Training And/or Certifications</w:t>
      </w:r>
    </w:p>
    <w:p w14:paraId="7FA3CBA1" w14:textId="77777777" w:rsidR="00BF0BBA" w:rsidRPr="00D83615" w:rsidRDefault="00BF0BBA" w:rsidP="00E217AC">
      <w:pPr>
        <w:outlineLvl w:val="0"/>
        <w:rPr>
          <w:rFonts w:asciiTheme="majorHAnsi" w:hAnsiTheme="majorHAnsi"/>
          <w:b/>
          <w:smallCaps/>
          <w:sz w:val="22"/>
          <w:szCs w:val="22"/>
        </w:rPr>
      </w:pPr>
      <w:r w:rsidRPr="00D83615">
        <w:rPr>
          <w:rFonts w:asciiTheme="majorHAnsi" w:hAnsiTheme="majorHAnsi"/>
          <w:b/>
          <w:smallCaps/>
          <w:sz w:val="22"/>
          <w:szCs w:val="22"/>
        </w:rPr>
        <w:t>Required</w:t>
      </w:r>
    </w:p>
    <w:p w14:paraId="49C7D307" w14:textId="77777777" w:rsidR="00BF0BBA" w:rsidRPr="00FC60C5" w:rsidRDefault="00BF0BBA" w:rsidP="00E217AC">
      <w:pPr>
        <w:pStyle w:val="ListParagraph"/>
        <w:numPr>
          <w:ilvl w:val="0"/>
          <w:numId w:val="5"/>
        </w:numPr>
        <w:spacing w:line="240" w:lineRule="auto"/>
        <w:rPr>
          <w:rFonts w:asciiTheme="majorHAnsi" w:hAnsiTheme="majorHAnsi" w:cstheme="minorHAnsi"/>
        </w:rPr>
      </w:pPr>
      <w:r w:rsidRPr="00FC60C5">
        <w:rPr>
          <w:rFonts w:asciiTheme="majorHAnsi" w:hAnsiTheme="majorHAnsi" w:cstheme="minorHAnsi"/>
        </w:rPr>
        <w:t>Bachelor’s degree.</w:t>
      </w:r>
    </w:p>
    <w:p w14:paraId="11F790FB" w14:textId="77777777" w:rsidR="00BF0BBA" w:rsidRPr="00FC60C5" w:rsidRDefault="00BF0BBA" w:rsidP="00E217AC">
      <w:pPr>
        <w:pStyle w:val="ListParagraph"/>
        <w:numPr>
          <w:ilvl w:val="0"/>
          <w:numId w:val="5"/>
        </w:numPr>
        <w:spacing w:line="240" w:lineRule="auto"/>
        <w:rPr>
          <w:rFonts w:asciiTheme="majorHAnsi" w:hAnsiTheme="majorHAnsi" w:cstheme="minorHAnsi"/>
        </w:rPr>
      </w:pPr>
      <w:r w:rsidRPr="00FC60C5">
        <w:rPr>
          <w:rFonts w:asciiTheme="majorHAnsi" w:hAnsiTheme="majorHAnsi" w:cstheme="minorHAnsi"/>
        </w:rPr>
        <w:t>Three to Five years of professional experience in admissions, advising, or other related enrollment services.</w:t>
      </w:r>
    </w:p>
    <w:p w14:paraId="6181B410" w14:textId="77777777" w:rsidR="00BF0BBA" w:rsidRPr="00FC60C5" w:rsidRDefault="00BF0BBA" w:rsidP="00E217AC">
      <w:pPr>
        <w:pStyle w:val="ListParagraph"/>
        <w:numPr>
          <w:ilvl w:val="0"/>
          <w:numId w:val="5"/>
        </w:numPr>
        <w:spacing w:after="0" w:line="240" w:lineRule="auto"/>
        <w:rPr>
          <w:rFonts w:asciiTheme="majorHAnsi" w:hAnsiTheme="majorHAnsi" w:cstheme="minorHAnsi"/>
        </w:rPr>
      </w:pPr>
      <w:r w:rsidRPr="00FC60C5">
        <w:rPr>
          <w:rFonts w:asciiTheme="majorHAnsi" w:hAnsiTheme="majorHAnsi" w:cstheme="minorHAnsi"/>
        </w:rPr>
        <w:t>Demonstrated experience responding to the needs of students or customers.</w:t>
      </w:r>
    </w:p>
    <w:p w14:paraId="47E5C392" w14:textId="77777777" w:rsidR="00BF0BBA" w:rsidRPr="00FC60C5" w:rsidRDefault="00BF0BBA" w:rsidP="00E217AC">
      <w:pPr>
        <w:pStyle w:val="ListParagraph"/>
        <w:numPr>
          <w:ilvl w:val="0"/>
          <w:numId w:val="5"/>
        </w:numPr>
        <w:spacing w:after="0" w:line="240" w:lineRule="auto"/>
        <w:rPr>
          <w:rFonts w:asciiTheme="majorHAnsi" w:hAnsiTheme="majorHAnsi" w:cstheme="minorHAnsi"/>
        </w:rPr>
      </w:pPr>
      <w:r w:rsidRPr="00FC60C5">
        <w:rPr>
          <w:rFonts w:asciiTheme="majorHAnsi" w:hAnsiTheme="majorHAnsi" w:cs="Arial"/>
          <w:shd w:val="clear" w:color="auto" w:fill="FFFFFF"/>
        </w:rPr>
        <w:t>A record of success in managing and influencing multiple stakeholders—fostering cooperation, consensus and collaboration.</w:t>
      </w:r>
    </w:p>
    <w:p w14:paraId="548C983F" w14:textId="77777777" w:rsidR="00BF0BBA" w:rsidRPr="00FC60C5" w:rsidRDefault="00BF0BBA" w:rsidP="00E217AC">
      <w:pPr>
        <w:pStyle w:val="ListParagraph"/>
        <w:numPr>
          <w:ilvl w:val="0"/>
          <w:numId w:val="5"/>
        </w:numPr>
        <w:spacing w:after="0" w:line="240" w:lineRule="auto"/>
        <w:rPr>
          <w:rFonts w:asciiTheme="majorHAnsi" w:hAnsiTheme="majorHAnsi" w:cstheme="minorHAnsi"/>
        </w:rPr>
      </w:pPr>
      <w:r w:rsidRPr="00FC60C5">
        <w:rPr>
          <w:rFonts w:asciiTheme="majorHAnsi" w:hAnsiTheme="majorHAnsi" w:cs="Arial"/>
          <w:shd w:val="clear" w:color="auto" w:fill="FFFFFF"/>
        </w:rPr>
        <w:t>Excellent critical thinking and problem solving skills.</w:t>
      </w:r>
    </w:p>
    <w:p w14:paraId="30B98B6B" w14:textId="77777777" w:rsidR="00BF0BBA" w:rsidRPr="00FC60C5" w:rsidRDefault="00BF0BBA" w:rsidP="00E217AC">
      <w:pPr>
        <w:pStyle w:val="Default"/>
        <w:numPr>
          <w:ilvl w:val="0"/>
          <w:numId w:val="5"/>
        </w:numPr>
        <w:rPr>
          <w:rFonts w:asciiTheme="majorHAnsi" w:hAnsiTheme="majorHAnsi"/>
          <w:sz w:val="22"/>
          <w:szCs w:val="22"/>
        </w:rPr>
      </w:pPr>
      <w:r w:rsidRPr="00FC60C5">
        <w:rPr>
          <w:rFonts w:asciiTheme="majorHAnsi" w:hAnsiTheme="majorHAnsi"/>
          <w:sz w:val="22"/>
          <w:szCs w:val="22"/>
        </w:rPr>
        <w:t>Excellent oral and written communication and customer service skills.</w:t>
      </w:r>
    </w:p>
    <w:p w14:paraId="59265C3D" w14:textId="77777777" w:rsidR="00BF0BBA" w:rsidRPr="00FC60C5" w:rsidRDefault="00BF0BBA" w:rsidP="00E217AC">
      <w:pPr>
        <w:pStyle w:val="ListParagraph"/>
        <w:numPr>
          <w:ilvl w:val="0"/>
          <w:numId w:val="5"/>
        </w:numPr>
        <w:spacing w:line="240" w:lineRule="auto"/>
        <w:rPr>
          <w:rFonts w:asciiTheme="majorHAnsi" w:hAnsiTheme="majorHAnsi" w:cstheme="minorHAnsi"/>
          <w:u w:val="single"/>
        </w:rPr>
      </w:pPr>
      <w:r w:rsidRPr="00FC60C5">
        <w:rPr>
          <w:rFonts w:asciiTheme="majorHAnsi" w:hAnsiTheme="majorHAnsi" w:cstheme="minorHAnsi"/>
        </w:rPr>
        <w:t>Proficient in software applications such as Microsoft Office Suite.</w:t>
      </w:r>
    </w:p>
    <w:p w14:paraId="2FAD7E3B" w14:textId="77777777" w:rsidR="00BF0BBA" w:rsidRPr="00FC60C5" w:rsidRDefault="00BF0BBA" w:rsidP="00E217AC">
      <w:pPr>
        <w:pStyle w:val="ListParagraph"/>
        <w:numPr>
          <w:ilvl w:val="0"/>
          <w:numId w:val="5"/>
        </w:numPr>
        <w:spacing w:line="240" w:lineRule="auto"/>
        <w:rPr>
          <w:rFonts w:asciiTheme="majorHAnsi" w:hAnsiTheme="majorHAnsi" w:cstheme="minorHAnsi"/>
        </w:rPr>
      </w:pPr>
      <w:r w:rsidRPr="00FC60C5">
        <w:rPr>
          <w:rFonts w:asciiTheme="majorHAnsi" w:hAnsiTheme="majorHAnsi" w:cstheme="minorHAnsi"/>
        </w:rPr>
        <w:t>Previous experience utilizing a student information system software and/or customer relationship management software.</w:t>
      </w:r>
    </w:p>
    <w:p w14:paraId="2DD070C1" w14:textId="77777777" w:rsidR="00BF0BBA" w:rsidRPr="00D83615" w:rsidRDefault="00BF0BBA" w:rsidP="00E217AC">
      <w:pPr>
        <w:outlineLvl w:val="0"/>
        <w:rPr>
          <w:rFonts w:asciiTheme="majorHAnsi" w:hAnsiTheme="majorHAnsi"/>
          <w:b/>
          <w:smallCaps/>
          <w:sz w:val="22"/>
          <w:szCs w:val="22"/>
        </w:rPr>
      </w:pPr>
      <w:r w:rsidRPr="00D83615">
        <w:rPr>
          <w:rFonts w:asciiTheme="majorHAnsi" w:hAnsiTheme="majorHAnsi"/>
          <w:b/>
          <w:smallCaps/>
          <w:sz w:val="22"/>
          <w:szCs w:val="22"/>
        </w:rPr>
        <w:t>Preferred</w:t>
      </w:r>
    </w:p>
    <w:p w14:paraId="3082755B" w14:textId="77777777" w:rsidR="00BF0BBA" w:rsidRPr="00FC60C5" w:rsidRDefault="00BF0BBA" w:rsidP="00E217AC">
      <w:pPr>
        <w:pStyle w:val="ListParagraph"/>
        <w:numPr>
          <w:ilvl w:val="0"/>
          <w:numId w:val="5"/>
        </w:numPr>
        <w:spacing w:line="240" w:lineRule="auto"/>
        <w:rPr>
          <w:rFonts w:asciiTheme="majorHAnsi" w:hAnsiTheme="majorHAnsi" w:cstheme="minorHAnsi"/>
        </w:rPr>
      </w:pPr>
      <w:r w:rsidRPr="00FC60C5">
        <w:rPr>
          <w:rFonts w:asciiTheme="majorHAnsi" w:hAnsiTheme="majorHAnsi" w:cstheme="minorHAnsi"/>
        </w:rPr>
        <w:t>Master’s degree.</w:t>
      </w:r>
    </w:p>
    <w:p w14:paraId="17DCE45A" w14:textId="77777777" w:rsidR="00BF0BBA" w:rsidRPr="00FC60C5" w:rsidRDefault="00BF0BBA" w:rsidP="00E217AC">
      <w:pPr>
        <w:pStyle w:val="ListParagraph"/>
        <w:numPr>
          <w:ilvl w:val="0"/>
          <w:numId w:val="5"/>
        </w:numPr>
        <w:spacing w:line="240" w:lineRule="auto"/>
        <w:rPr>
          <w:rFonts w:asciiTheme="majorHAnsi" w:hAnsiTheme="majorHAnsi" w:cstheme="minorHAnsi"/>
        </w:rPr>
      </w:pPr>
      <w:r w:rsidRPr="00FC60C5">
        <w:rPr>
          <w:rFonts w:asciiTheme="majorHAnsi" w:hAnsiTheme="majorHAnsi" w:cstheme="minorHAnsi"/>
        </w:rPr>
        <w:t>Experience working with transfer, adult, and diverse student learners.</w:t>
      </w:r>
    </w:p>
    <w:p w14:paraId="1030FE54" w14:textId="77777777" w:rsidR="00BF0BBA" w:rsidRPr="00FC60C5" w:rsidRDefault="00BF0BBA" w:rsidP="00E217AC">
      <w:pPr>
        <w:pStyle w:val="ListParagraph"/>
        <w:numPr>
          <w:ilvl w:val="0"/>
          <w:numId w:val="5"/>
        </w:numPr>
        <w:spacing w:line="240" w:lineRule="auto"/>
        <w:rPr>
          <w:rFonts w:asciiTheme="majorHAnsi" w:hAnsiTheme="majorHAnsi" w:cstheme="minorHAnsi"/>
        </w:rPr>
      </w:pPr>
      <w:r w:rsidRPr="00FC60C5">
        <w:rPr>
          <w:rFonts w:asciiTheme="majorHAnsi" w:hAnsiTheme="majorHAnsi" w:cstheme="minorHAnsi"/>
        </w:rPr>
        <w:t>Transcript evaluation experience.</w:t>
      </w:r>
    </w:p>
    <w:p w14:paraId="4299A7BE" w14:textId="77777777" w:rsidR="00BF0BBA" w:rsidRPr="00FC60C5" w:rsidRDefault="00BF0BBA" w:rsidP="00E217AC">
      <w:pPr>
        <w:pStyle w:val="ListParagraph"/>
        <w:numPr>
          <w:ilvl w:val="0"/>
          <w:numId w:val="5"/>
        </w:numPr>
        <w:autoSpaceDE w:val="0"/>
        <w:autoSpaceDN w:val="0"/>
        <w:adjustRightInd w:val="0"/>
        <w:spacing w:after="0" w:line="240" w:lineRule="auto"/>
        <w:rPr>
          <w:rFonts w:asciiTheme="majorHAnsi" w:hAnsiTheme="majorHAnsi" w:cs="Calibri"/>
          <w:color w:val="000000"/>
        </w:rPr>
      </w:pPr>
      <w:r w:rsidRPr="00FC60C5">
        <w:rPr>
          <w:rFonts w:asciiTheme="majorHAnsi" w:hAnsiTheme="majorHAnsi" w:cs="Calibri"/>
          <w:color w:val="000000"/>
        </w:rPr>
        <w:t>Demonstrated knowledge of the Adult recruitment life cycle and best practices.</w:t>
      </w:r>
    </w:p>
    <w:p w14:paraId="7C0F476D" w14:textId="77777777" w:rsidR="00937978" w:rsidRPr="00FC60C5" w:rsidRDefault="00937978" w:rsidP="00E217AC">
      <w:pPr>
        <w:pStyle w:val="ListParagraph"/>
        <w:spacing w:line="240" w:lineRule="auto"/>
        <w:rPr>
          <w:rFonts w:asciiTheme="majorHAnsi" w:hAnsiTheme="majorHAnsi" w:cstheme="minorHAnsi"/>
          <w:u w:val="single"/>
        </w:rPr>
      </w:pPr>
    </w:p>
    <w:p w14:paraId="2064312A" w14:textId="71AC1ABD" w:rsidR="00937978" w:rsidRPr="00FC60C5" w:rsidRDefault="00853E6D" w:rsidP="00E217AC">
      <w:pPr>
        <w:rPr>
          <w:rFonts w:asciiTheme="majorHAnsi" w:hAnsiTheme="majorHAnsi"/>
          <w:b/>
          <w:bCs/>
          <w:smallCaps/>
          <w:sz w:val="22"/>
          <w:szCs w:val="22"/>
        </w:rPr>
      </w:pPr>
      <w:r>
        <w:rPr>
          <w:rFonts w:asciiTheme="majorHAnsi" w:hAnsiTheme="majorHAnsi"/>
          <w:b/>
          <w:bCs/>
          <w:smallCaps/>
          <w:sz w:val="22"/>
          <w:szCs w:val="22"/>
        </w:rPr>
        <w:t>Adult Student Program Manager</w:t>
      </w:r>
    </w:p>
    <w:p w14:paraId="7C7D60B5" w14:textId="70F3F636" w:rsidR="00A0030B" w:rsidRPr="00FC60C5" w:rsidRDefault="00A0030B" w:rsidP="00E217AC">
      <w:pPr>
        <w:rPr>
          <w:rFonts w:asciiTheme="majorHAnsi" w:hAnsiTheme="majorHAnsi"/>
          <w:sz w:val="22"/>
          <w:szCs w:val="22"/>
        </w:rPr>
      </w:pPr>
    </w:p>
    <w:p w14:paraId="42AA59AC" w14:textId="77777777" w:rsidR="00FC60C5" w:rsidRPr="00FC60C5" w:rsidRDefault="00FC60C5" w:rsidP="00FC60C5">
      <w:pPr>
        <w:pBdr>
          <w:bottom w:val="single" w:sz="4" w:space="1" w:color="auto"/>
        </w:pBdr>
        <w:spacing w:after="120"/>
        <w:jc w:val="center"/>
        <w:outlineLvl w:val="0"/>
        <w:rPr>
          <w:rFonts w:asciiTheme="majorHAnsi" w:hAnsiTheme="majorHAnsi"/>
          <w:b/>
          <w:smallCaps/>
          <w:sz w:val="22"/>
          <w:szCs w:val="22"/>
        </w:rPr>
      </w:pPr>
      <w:r w:rsidRPr="00FC60C5">
        <w:rPr>
          <w:rFonts w:asciiTheme="majorHAnsi" w:hAnsiTheme="majorHAnsi"/>
          <w:b/>
          <w:smallCaps/>
          <w:sz w:val="22"/>
          <w:szCs w:val="22"/>
        </w:rPr>
        <w:t>Position Summary</w:t>
      </w:r>
    </w:p>
    <w:p w14:paraId="1C3EFC5F" w14:textId="39FA66E6" w:rsidR="00FC60C5" w:rsidRDefault="00FC60C5" w:rsidP="00FC60C5">
      <w:pPr>
        <w:rPr>
          <w:rFonts w:asciiTheme="majorHAnsi" w:hAnsiTheme="majorHAnsi"/>
          <w:sz w:val="22"/>
          <w:szCs w:val="22"/>
        </w:rPr>
      </w:pPr>
      <w:r w:rsidRPr="00FC60C5">
        <w:rPr>
          <w:rFonts w:asciiTheme="majorHAnsi" w:hAnsiTheme="majorHAnsi"/>
          <w:sz w:val="22"/>
          <w:szCs w:val="22"/>
        </w:rPr>
        <w:t>This is an adult-centered position supporting adult and non-traditional learner initiatives across campus by providing management and assessment of programs and courses designed to facilitate adult and returning student recruitment, retention, and career development.  The selected candidate will report directly to the Continuing Education Director and is responsible for managing Prior Learning Assessment (PLA) Portfolio and Challenge Exam efforts, developing and implementing faculty and staff training related to Prior Learning Assessment, and supporting, reviewing, and developing additional initiatives and programs targeted at adult and returning students.  The selected candidate will possess broad-based skills in order to be adaptable and qualified as the programming and the position develops.  This position serves as the primary internally-facing support for enrolled adult students seeking credit for prior and experiential learning and those interested in upskilling to become more marketable in the workplace.</w:t>
      </w:r>
    </w:p>
    <w:p w14:paraId="564A6B02" w14:textId="77777777" w:rsidR="00FC60C5" w:rsidRPr="00FC60C5" w:rsidRDefault="00FC60C5" w:rsidP="00FC60C5">
      <w:pPr>
        <w:rPr>
          <w:rFonts w:asciiTheme="majorHAnsi" w:hAnsiTheme="majorHAnsi"/>
          <w:sz w:val="22"/>
          <w:szCs w:val="22"/>
        </w:rPr>
      </w:pPr>
    </w:p>
    <w:p w14:paraId="376476AB" w14:textId="7FF80350" w:rsidR="00FC60C5" w:rsidRDefault="00FC60C5" w:rsidP="00FC60C5">
      <w:pPr>
        <w:rPr>
          <w:rFonts w:asciiTheme="majorHAnsi" w:hAnsiTheme="majorHAnsi"/>
          <w:sz w:val="22"/>
          <w:szCs w:val="22"/>
        </w:rPr>
      </w:pPr>
      <w:r w:rsidRPr="00FC60C5">
        <w:rPr>
          <w:rFonts w:asciiTheme="majorHAnsi" w:hAnsiTheme="majorHAnsi"/>
          <w:sz w:val="22"/>
          <w:szCs w:val="22"/>
        </w:rPr>
        <w:t>The selected candidate will instruct the for-credit Prior Learning Assessment Portfolio course, including pre-registration student interviews, student-faculty mediation, and portfolio submission to faculty and, for successful portfolios, to the Registrar’s Office.  The position will also assess and identify other opportunities for improving access and support for adult and non-traditional students and provide strategic recommendations to revise and expand adult-oriented programming.  The position will serve as the primary contact for Prior Learning Assessment internally and as a representative for all adult learner efforts externally, with the local community and with other UW System campuses and offices. The ability to build relationships across disciplines and across organizational hierarchies is crucial, as is the ability to advise students and guide student work. This position will work in a team environment and use judgment and discretion while assuming office and program responsibilities.</w:t>
      </w:r>
    </w:p>
    <w:p w14:paraId="68A4213A" w14:textId="77777777" w:rsidR="00FC60C5" w:rsidRPr="00FC60C5" w:rsidRDefault="00FC60C5" w:rsidP="00FC60C5">
      <w:pPr>
        <w:rPr>
          <w:rFonts w:asciiTheme="majorHAnsi" w:hAnsiTheme="majorHAnsi"/>
          <w:sz w:val="22"/>
          <w:szCs w:val="22"/>
        </w:rPr>
      </w:pPr>
    </w:p>
    <w:p w14:paraId="242953C4" w14:textId="77777777" w:rsidR="00FC60C5" w:rsidRPr="00FC60C5" w:rsidRDefault="00FC60C5" w:rsidP="00FC60C5">
      <w:pPr>
        <w:pBdr>
          <w:bottom w:val="single" w:sz="4" w:space="1" w:color="auto"/>
        </w:pBdr>
        <w:spacing w:after="120"/>
        <w:jc w:val="center"/>
        <w:outlineLvl w:val="0"/>
        <w:rPr>
          <w:rFonts w:asciiTheme="majorHAnsi" w:hAnsiTheme="majorHAnsi"/>
          <w:b/>
          <w:smallCaps/>
          <w:sz w:val="22"/>
          <w:szCs w:val="22"/>
        </w:rPr>
      </w:pPr>
      <w:r w:rsidRPr="00FC60C5">
        <w:rPr>
          <w:rFonts w:asciiTheme="majorHAnsi" w:hAnsiTheme="majorHAnsi"/>
          <w:b/>
          <w:smallCaps/>
          <w:sz w:val="22"/>
          <w:szCs w:val="22"/>
        </w:rPr>
        <w:t>Responsibilities</w:t>
      </w:r>
    </w:p>
    <w:p w14:paraId="607F5148" w14:textId="77777777" w:rsidR="00FC60C5" w:rsidRPr="00FC60C5" w:rsidRDefault="00FC60C5" w:rsidP="00FC60C5">
      <w:pPr>
        <w:rPr>
          <w:rFonts w:asciiTheme="majorHAnsi" w:hAnsiTheme="majorHAnsi"/>
          <w:b/>
          <w:sz w:val="22"/>
          <w:szCs w:val="22"/>
        </w:rPr>
      </w:pPr>
      <w:r w:rsidRPr="00FC60C5">
        <w:rPr>
          <w:rFonts w:asciiTheme="majorHAnsi" w:hAnsiTheme="majorHAnsi"/>
          <w:b/>
          <w:sz w:val="22"/>
          <w:szCs w:val="22"/>
        </w:rPr>
        <w:t>Adult Student Support Program Management</w:t>
      </w:r>
    </w:p>
    <w:p w14:paraId="0F5E1126"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Supervise and manage Prior Learning Assessment (PLA) protocols for internally granted PLA credit, reviewing and recommending changes to protocol and policy as needed.</w:t>
      </w:r>
    </w:p>
    <w:p w14:paraId="26C4980D"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Review and approve student applications for Prior Learning Assessment by Portfolio and Challenge Exam.</w:t>
      </w:r>
    </w:p>
    <w:p w14:paraId="5F09FBDE"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Instruct Prior Learning Assessment Portfolio course, facilitating Portfolio preparation for evaluation of prior learning.</w:t>
      </w:r>
    </w:p>
    <w:p w14:paraId="1D1068FD"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Implement and administer faculty training for PLA Portfolio review and course syllabus design/modification for PLA opportunities.</w:t>
      </w:r>
    </w:p>
    <w:p w14:paraId="1998769F"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Design and deliver training about PLA and other opportunities for adult students for staff in Admissions, Advising, Career Services, Veteran Services, Financial Aid, and other offices.</w:t>
      </w:r>
    </w:p>
    <w:p w14:paraId="090B7AE5"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Serve as central contact for students inquiring about PLA, Certificates, and other Career and Professional Development opportunities and serve as the key contact for faculty members who review PLA Portfolios and develop and assess Challenge Exams.</w:t>
      </w:r>
    </w:p>
    <w:p w14:paraId="18766176"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Monitor and assess PLA program success, identify opportunities for improvements and efficiencies, and recommend adjustments where warranted.</w:t>
      </w:r>
    </w:p>
    <w:p w14:paraId="10859D2C"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Analyze data about adult learners, PLA, and other topics, working with the Office of Institutional Research and Assessment, the Colleges, and other interested parties, and prepare reports, as needed, including providing directional and policy recommendations for adult initiatives.</w:t>
      </w:r>
    </w:p>
    <w:p w14:paraId="70EB6863"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lastRenderedPageBreak/>
        <w:t>Review current Certificate, degree-completion, and adult-oriented programs and research program best-practices for the viability of these programs for non-degree and degree seeking students.</w:t>
      </w:r>
    </w:p>
    <w:p w14:paraId="1210A224"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Work with Faculty, Staff, and Leadership to develop directional recommendations and set strategies for Certificate, degree-completion, and adult-oriented programs and implement recommendations to ensure flexible delivery options and access, as needed.</w:t>
      </w:r>
    </w:p>
    <w:p w14:paraId="23290271"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Monitor adult student admissions, enrollment, retention, engagement, progression, and other program and student success criteria in order to make data-driven decisions about development goals.</w:t>
      </w:r>
    </w:p>
    <w:p w14:paraId="774F67D6" w14:textId="77777777" w:rsidR="00FC60C5" w:rsidRPr="00FC60C5" w:rsidRDefault="00FC60C5" w:rsidP="00FC60C5">
      <w:pPr>
        <w:pStyle w:val="ListParagraph"/>
        <w:numPr>
          <w:ilvl w:val="0"/>
          <w:numId w:val="9"/>
        </w:numPr>
        <w:spacing w:line="240" w:lineRule="auto"/>
        <w:rPr>
          <w:rFonts w:asciiTheme="majorHAnsi" w:hAnsiTheme="majorHAnsi"/>
        </w:rPr>
      </w:pPr>
      <w:r w:rsidRPr="00FC60C5">
        <w:rPr>
          <w:rFonts w:asciiTheme="majorHAnsi" w:hAnsiTheme="majorHAnsi"/>
        </w:rPr>
        <w:t>Collaborate in the development of the strategic plan for Center of Adult and Returning Students, in coordination with Center and departmental colleagues, Leadership, Faculty, and Staff.</w:t>
      </w:r>
    </w:p>
    <w:p w14:paraId="3C4F8530" w14:textId="77777777" w:rsidR="00FC60C5" w:rsidRPr="00FC60C5" w:rsidRDefault="00FC60C5" w:rsidP="00FC60C5">
      <w:pPr>
        <w:pStyle w:val="ListParagraph"/>
        <w:spacing w:after="0" w:line="240" w:lineRule="auto"/>
        <w:rPr>
          <w:rFonts w:asciiTheme="majorHAnsi" w:hAnsiTheme="majorHAnsi"/>
        </w:rPr>
      </w:pPr>
    </w:p>
    <w:p w14:paraId="51B5536F" w14:textId="77777777" w:rsidR="00FC60C5" w:rsidRPr="00FC60C5" w:rsidRDefault="00FC60C5" w:rsidP="00FC60C5">
      <w:pPr>
        <w:rPr>
          <w:rFonts w:asciiTheme="majorHAnsi" w:hAnsiTheme="majorHAnsi"/>
          <w:b/>
          <w:sz w:val="22"/>
          <w:szCs w:val="22"/>
        </w:rPr>
      </w:pPr>
      <w:r w:rsidRPr="00FC60C5">
        <w:rPr>
          <w:rFonts w:asciiTheme="majorHAnsi" w:hAnsiTheme="majorHAnsi"/>
          <w:b/>
          <w:sz w:val="22"/>
          <w:szCs w:val="22"/>
        </w:rPr>
        <w:t>Stakeholder Engagement</w:t>
      </w:r>
    </w:p>
    <w:p w14:paraId="344EB0BA" w14:textId="77777777" w:rsidR="00FC60C5" w:rsidRPr="00FC60C5" w:rsidRDefault="00FC60C5" w:rsidP="00FC60C5">
      <w:pPr>
        <w:rPr>
          <w:rFonts w:asciiTheme="majorHAnsi" w:hAnsiTheme="majorHAnsi"/>
          <w:b/>
          <w:sz w:val="22"/>
          <w:szCs w:val="22"/>
        </w:rPr>
      </w:pPr>
    </w:p>
    <w:p w14:paraId="49DE9C85"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Work with Leadership, College Deans, Department Chairs, Program Directors, Faculty, and Staff for intra-institutional coordination and cooperation to benefit adult students.</w:t>
      </w:r>
    </w:p>
    <w:p w14:paraId="7C27890F"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Collaborate with colleagues to support adult learner recruitment and retention, providing assistance for degree-seeking adult students from pre-enrollment through graduation and non-degree students seeking Career and Professional Development.</w:t>
      </w:r>
    </w:p>
    <w:p w14:paraId="13C1F020"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Coordinate with Registrar’s Office to ensure PLA protocol appropriately applied and transcript credit granted when earned, including reviewing, developing, and revising protocols for awarding credit as needed.</w:t>
      </w:r>
    </w:p>
    <w:p w14:paraId="1225AFDA"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Coordinate with Veteran’s Services to develop and implement veteran-friendly PLA policies and options and to optimize other adult student programming for veteran’s needs.</w:t>
      </w:r>
    </w:p>
    <w:p w14:paraId="4AD808D3"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Chair and serve on committees and attend meetings, conferences, and events, as needed.</w:t>
      </w:r>
    </w:p>
    <w:p w14:paraId="5CD75D31"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Promote Prior Learning Assessment within the institution and advocate for adult learners across campus.</w:t>
      </w:r>
    </w:p>
    <w:p w14:paraId="4D1F1923"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Work with marketing to build awareness, create strategies, and market PLA and other adult-centered programming to the surrounding communities.</w:t>
      </w:r>
    </w:p>
    <w:p w14:paraId="3D14229D"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Coordinate activities benefitting adult students with other UW campuses, UW Extended Campus, and UW System, as needed.</w:t>
      </w:r>
    </w:p>
    <w:p w14:paraId="4880C524" w14:textId="77777777" w:rsidR="00FC60C5" w:rsidRPr="00FC60C5" w:rsidRDefault="00FC60C5" w:rsidP="00FC60C5">
      <w:pPr>
        <w:pStyle w:val="ListParagraph"/>
        <w:numPr>
          <w:ilvl w:val="0"/>
          <w:numId w:val="15"/>
        </w:numPr>
        <w:spacing w:after="0" w:line="240" w:lineRule="auto"/>
        <w:rPr>
          <w:rFonts w:asciiTheme="majorHAnsi" w:hAnsiTheme="majorHAnsi"/>
        </w:rPr>
      </w:pPr>
      <w:r w:rsidRPr="00FC60C5">
        <w:rPr>
          <w:rFonts w:asciiTheme="majorHAnsi" w:hAnsiTheme="majorHAnsi"/>
        </w:rPr>
        <w:t>Serve as program representative at public relations venues and in cross-system contexts.  Engage in external outreach and maintain positive relationship with UW System and non-System partners.</w:t>
      </w:r>
    </w:p>
    <w:p w14:paraId="0F17C355" w14:textId="77777777" w:rsidR="00FC60C5" w:rsidRPr="00FC60C5" w:rsidRDefault="00FC60C5" w:rsidP="00FC60C5">
      <w:pPr>
        <w:rPr>
          <w:rFonts w:asciiTheme="majorHAnsi" w:hAnsiTheme="majorHAnsi"/>
          <w:sz w:val="22"/>
          <w:szCs w:val="22"/>
        </w:rPr>
      </w:pPr>
    </w:p>
    <w:p w14:paraId="1DAD51C6" w14:textId="77777777" w:rsidR="00FC60C5" w:rsidRPr="00FC60C5" w:rsidRDefault="00FC60C5" w:rsidP="00FC60C5">
      <w:pPr>
        <w:rPr>
          <w:rFonts w:asciiTheme="majorHAnsi" w:hAnsiTheme="majorHAnsi"/>
          <w:b/>
          <w:bCs/>
          <w:sz w:val="22"/>
          <w:szCs w:val="22"/>
        </w:rPr>
      </w:pPr>
      <w:r w:rsidRPr="00FC60C5">
        <w:rPr>
          <w:rFonts w:asciiTheme="majorHAnsi" w:hAnsiTheme="majorHAnsi"/>
          <w:b/>
          <w:bCs/>
          <w:sz w:val="22"/>
          <w:szCs w:val="22"/>
        </w:rPr>
        <w:t xml:space="preserve">Financial Duties </w:t>
      </w:r>
    </w:p>
    <w:p w14:paraId="1D26CDC2" w14:textId="77777777" w:rsidR="00FC60C5" w:rsidRPr="00FC60C5" w:rsidRDefault="00FC60C5" w:rsidP="00FC60C5">
      <w:pPr>
        <w:pStyle w:val="ListParagraph"/>
        <w:numPr>
          <w:ilvl w:val="0"/>
          <w:numId w:val="16"/>
        </w:numPr>
        <w:spacing w:after="0" w:line="240" w:lineRule="auto"/>
        <w:rPr>
          <w:rFonts w:asciiTheme="majorHAnsi" w:hAnsiTheme="majorHAnsi"/>
        </w:rPr>
      </w:pPr>
      <w:r w:rsidRPr="00FC60C5">
        <w:rPr>
          <w:rFonts w:asciiTheme="majorHAnsi" w:hAnsiTheme="majorHAnsi"/>
        </w:rPr>
        <w:t>Work with Bursar’s Office and Business Services to ensure smooth operation of PLA programs.</w:t>
      </w:r>
    </w:p>
    <w:p w14:paraId="74B0411F" w14:textId="77777777" w:rsidR="00FC60C5" w:rsidRPr="00FC60C5" w:rsidRDefault="00FC60C5" w:rsidP="00FC60C5">
      <w:pPr>
        <w:pStyle w:val="ListParagraph"/>
        <w:numPr>
          <w:ilvl w:val="0"/>
          <w:numId w:val="16"/>
        </w:numPr>
        <w:spacing w:after="0" w:line="240" w:lineRule="auto"/>
        <w:rPr>
          <w:rFonts w:asciiTheme="majorHAnsi" w:hAnsiTheme="majorHAnsi"/>
        </w:rPr>
      </w:pPr>
      <w:r w:rsidRPr="00FC60C5">
        <w:rPr>
          <w:rFonts w:asciiTheme="majorHAnsi" w:hAnsiTheme="majorHAnsi"/>
        </w:rPr>
        <w:t xml:space="preserve">Evaluate financial progress of programs, particularly, but not limited to, PLA faculty training initiatives. </w:t>
      </w:r>
    </w:p>
    <w:p w14:paraId="28BF4490" w14:textId="77777777" w:rsidR="00FC60C5" w:rsidRPr="00FC60C5" w:rsidRDefault="00FC60C5" w:rsidP="00FC60C5">
      <w:pPr>
        <w:pStyle w:val="ListParagraph"/>
        <w:numPr>
          <w:ilvl w:val="0"/>
          <w:numId w:val="16"/>
        </w:numPr>
        <w:spacing w:after="0" w:line="240" w:lineRule="auto"/>
        <w:rPr>
          <w:rFonts w:asciiTheme="majorHAnsi" w:hAnsiTheme="majorHAnsi"/>
        </w:rPr>
      </w:pPr>
      <w:r w:rsidRPr="00FC60C5">
        <w:rPr>
          <w:rFonts w:asciiTheme="majorHAnsi" w:hAnsiTheme="majorHAnsi"/>
        </w:rPr>
        <w:t>Develop budgets for PLA Faculty training and other adult learner-oriented programming, as needed.</w:t>
      </w:r>
    </w:p>
    <w:p w14:paraId="4CB61D5B" w14:textId="77777777" w:rsidR="00FC60C5" w:rsidRPr="00FC60C5" w:rsidRDefault="00FC60C5" w:rsidP="00FC60C5">
      <w:pPr>
        <w:pStyle w:val="ListParagraph"/>
        <w:numPr>
          <w:ilvl w:val="0"/>
          <w:numId w:val="16"/>
        </w:numPr>
        <w:spacing w:after="0" w:line="240" w:lineRule="auto"/>
        <w:rPr>
          <w:rFonts w:asciiTheme="majorHAnsi" w:hAnsiTheme="majorHAnsi"/>
        </w:rPr>
      </w:pPr>
      <w:r w:rsidRPr="00FC60C5">
        <w:rPr>
          <w:rFonts w:asciiTheme="majorHAnsi" w:hAnsiTheme="majorHAnsi"/>
        </w:rPr>
        <w:t>Coordinate with the Continuing Education Contract and Accounting Specialist to assemble and review budgetary information and submit it for approval.</w:t>
      </w:r>
    </w:p>
    <w:p w14:paraId="01910C1F" w14:textId="77777777" w:rsidR="00FC60C5" w:rsidRPr="00FC60C5" w:rsidRDefault="00FC60C5" w:rsidP="00FC60C5">
      <w:pPr>
        <w:ind w:left="360"/>
        <w:rPr>
          <w:rFonts w:asciiTheme="majorHAnsi" w:hAnsiTheme="majorHAnsi"/>
          <w:sz w:val="22"/>
          <w:szCs w:val="22"/>
        </w:rPr>
      </w:pPr>
    </w:p>
    <w:p w14:paraId="348AAF7E" w14:textId="77777777" w:rsidR="00FC60C5" w:rsidRPr="00FC60C5" w:rsidRDefault="00FC60C5" w:rsidP="00FC60C5">
      <w:pPr>
        <w:pBdr>
          <w:bottom w:val="single" w:sz="4" w:space="1" w:color="auto"/>
        </w:pBdr>
        <w:spacing w:after="120"/>
        <w:jc w:val="center"/>
        <w:outlineLvl w:val="0"/>
        <w:rPr>
          <w:rFonts w:asciiTheme="majorHAnsi" w:hAnsiTheme="majorHAnsi"/>
          <w:b/>
          <w:smallCaps/>
          <w:sz w:val="22"/>
          <w:szCs w:val="22"/>
        </w:rPr>
      </w:pPr>
      <w:r w:rsidRPr="00FC60C5">
        <w:rPr>
          <w:rFonts w:asciiTheme="majorHAnsi" w:hAnsiTheme="majorHAnsi"/>
          <w:b/>
          <w:smallCaps/>
          <w:sz w:val="22"/>
          <w:szCs w:val="22"/>
        </w:rPr>
        <w:t>Essential Knowledge And Abilities</w:t>
      </w:r>
    </w:p>
    <w:p w14:paraId="477B5163"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Ability to translate thoughts and directives from several areas into a cohesive plan of action</w:t>
      </w:r>
    </w:p>
    <w:p w14:paraId="60EE156C"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lastRenderedPageBreak/>
        <w:t>Ability to coordinate the activities of multiple parties to achieve desired objectives</w:t>
      </w:r>
    </w:p>
    <w:p w14:paraId="28B8B949"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Ability to balance multiple priorities efficiently</w:t>
      </w:r>
    </w:p>
    <w:p w14:paraId="51A8F252"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Knowledge of adult learning principles</w:t>
      </w:r>
    </w:p>
    <w:p w14:paraId="59651498"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 xml:space="preserve">Knowledge of how to write measurable learning objectives </w:t>
      </w:r>
    </w:p>
    <w:p w14:paraId="15D3FF23"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Knowledge of methods and techniques for evaluating levels of learning</w:t>
      </w:r>
    </w:p>
    <w:p w14:paraId="00EF951F"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Ability to implement new programming and to provide direction for new initiatives, including ability to shape strategic initiatives and ensure successful execution against agreed-on plans and objectives</w:t>
      </w:r>
    </w:p>
    <w:p w14:paraId="02386A9B"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Ability to communicate effectively with faculty, staff, students, and outside stakeholders</w:t>
      </w:r>
    </w:p>
    <w:p w14:paraId="495E7375"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Ability to build positive working relationships with internal and external groups</w:t>
      </w:r>
    </w:p>
    <w:p w14:paraId="478028DA"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Ability to anticipate needs to improve services and provide opportunities</w:t>
      </w:r>
    </w:p>
    <w:p w14:paraId="1AAC2085"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Proficiency in web navigation and Microsoft Office programs and ability to learn new software</w:t>
      </w:r>
    </w:p>
    <w:p w14:paraId="58684251"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Strong oral communication skills</w:t>
      </w:r>
    </w:p>
    <w:p w14:paraId="32C4F984"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Writing, editing and proofreading skills</w:t>
      </w:r>
    </w:p>
    <w:p w14:paraId="49A4F97F"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Strong organizational and problem-solving skills</w:t>
      </w:r>
    </w:p>
    <w:p w14:paraId="59044DFC"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Excellent time management skills</w:t>
      </w:r>
    </w:p>
    <w:p w14:paraId="15309604" w14:textId="77777777" w:rsidR="00FC60C5" w:rsidRPr="00FC60C5" w:rsidRDefault="00FC60C5" w:rsidP="00FC60C5">
      <w:pPr>
        <w:rPr>
          <w:rFonts w:asciiTheme="majorHAnsi" w:hAnsiTheme="majorHAnsi"/>
          <w:bCs/>
          <w:sz w:val="22"/>
          <w:szCs w:val="22"/>
        </w:rPr>
      </w:pPr>
      <w:r w:rsidRPr="00FC60C5">
        <w:rPr>
          <w:rFonts w:asciiTheme="majorHAnsi" w:hAnsiTheme="majorHAnsi"/>
          <w:bCs/>
          <w:sz w:val="22"/>
          <w:szCs w:val="22"/>
        </w:rPr>
        <w:t>Ability to manage budget processes and procedures and to track financial performance</w:t>
      </w:r>
    </w:p>
    <w:p w14:paraId="03F7C64A" w14:textId="77777777" w:rsidR="00FC60C5" w:rsidRPr="00FC60C5" w:rsidRDefault="00FC60C5" w:rsidP="00FC60C5">
      <w:pPr>
        <w:rPr>
          <w:rFonts w:asciiTheme="majorHAnsi" w:hAnsiTheme="majorHAnsi"/>
          <w:bCs/>
          <w:sz w:val="22"/>
          <w:szCs w:val="22"/>
        </w:rPr>
      </w:pPr>
    </w:p>
    <w:p w14:paraId="537EA626" w14:textId="77777777" w:rsidR="00FC60C5" w:rsidRPr="00FC60C5" w:rsidRDefault="00FC60C5" w:rsidP="00FC60C5">
      <w:pPr>
        <w:pBdr>
          <w:bottom w:val="single" w:sz="4" w:space="1" w:color="auto"/>
        </w:pBdr>
        <w:spacing w:after="120"/>
        <w:jc w:val="center"/>
        <w:outlineLvl w:val="0"/>
        <w:rPr>
          <w:rFonts w:asciiTheme="majorHAnsi" w:hAnsiTheme="majorHAnsi"/>
          <w:b/>
          <w:smallCaps/>
          <w:sz w:val="22"/>
          <w:szCs w:val="22"/>
        </w:rPr>
      </w:pPr>
      <w:r w:rsidRPr="00FC60C5">
        <w:rPr>
          <w:rFonts w:asciiTheme="majorHAnsi" w:hAnsiTheme="majorHAnsi"/>
          <w:b/>
          <w:smallCaps/>
          <w:sz w:val="22"/>
          <w:szCs w:val="22"/>
        </w:rPr>
        <w:t>Qualifications</w:t>
      </w:r>
    </w:p>
    <w:p w14:paraId="3CB8F285" w14:textId="77777777" w:rsidR="00FC60C5" w:rsidRPr="00FC60C5" w:rsidRDefault="00FC60C5" w:rsidP="00FC60C5">
      <w:pPr>
        <w:outlineLvl w:val="0"/>
        <w:rPr>
          <w:rFonts w:asciiTheme="majorHAnsi" w:hAnsiTheme="majorHAnsi"/>
          <w:b/>
          <w:smallCaps/>
          <w:sz w:val="22"/>
          <w:szCs w:val="22"/>
          <w:u w:val="single"/>
        </w:rPr>
      </w:pPr>
      <w:r w:rsidRPr="00FC60C5">
        <w:rPr>
          <w:rFonts w:asciiTheme="majorHAnsi" w:hAnsiTheme="majorHAnsi"/>
          <w:b/>
          <w:smallCaps/>
          <w:sz w:val="22"/>
          <w:szCs w:val="22"/>
          <w:u w:val="single"/>
        </w:rPr>
        <w:t>Education, Experience, Training And/or Certifications</w:t>
      </w:r>
    </w:p>
    <w:p w14:paraId="1E3CB5AE" w14:textId="77777777" w:rsidR="00FC60C5" w:rsidRPr="00FC60C5" w:rsidRDefault="00FC60C5" w:rsidP="00FC60C5">
      <w:pPr>
        <w:rPr>
          <w:rFonts w:asciiTheme="majorHAnsi" w:hAnsiTheme="majorHAnsi"/>
          <w:sz w:val="22"/>
          <w:szCs w:val="22"/>
        </w:rPr>
      </w:pPr>
      <w:r w:rsidRPr="00FC60C5">
        <w:rPr>
          <w:rFonts w:asciiTheme="majorHAnsi" w:hAnsiTheme="majorHAnsi"/>
          <w:sz w:val="22"/>
          <w:szCs w:val="22"/>
        </w:rPr>
        <w:t>Required</w:t>
      </w:r>
    </w:p>
    <w:p w14:paraId="1A129421" w14:textId="77777777" w:rsidR="00FC60C5" w:rsidRPr="00FC60C5" w:rsidRDefault="00FC60C5" w:rsidP="00FC60C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2"/>
          <w:szCs w:val="22"/>
        </w:rPr>
      </w:pPr>
      <w:r w:rsidRPr="00FC60C5">
        <w:rPr>
          <w:rFonts w:asciiTheme="majorHAnsi" w:hAnsiTheme="majorHAnsi"/>
          <w:bCs/>
          <w:sz w:val="22"/>
          <w:szCs w:val="22"/>
        </w:rPr>
        <w:t>Master’s degree from an accredited college or university</w:t>
      </w:r>
    </w:p>
    <w:p w14:paraId="55C96724" w14:textId="77777777" w:rsidR="00FC60C5" w:rsidRPr="00FC60C5" w:rsidRDefault="00FC60C5" w:rsidP="00FC60C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2"/>
          <w:szCs w:val="22"/>
        </w:rPr>
      </w:pPr>
      <w:r w:rsidRPr="00FC60C5">
        <w:rPr>
          <w:rFonts w:asciiTheme="majorHAnsi" w:hAnsiTheme="majorHAnsi"/>
          <w:bCs/>
          <w:sz w:val="22"/>
          <w:szCs w:val="22"/>
        </w:rPr>
        <w:t>Three years or greater experience working within an educational institution</w:t>
      </w:r>
    </w:p>
    <w:p w14:paraId="2A86AFEA" w14:textId="77777777" w:rsidR="00FC60C5" w:rsidRPr="00FC60C5" w:rsidRDefault="00FC60C5" w:rsidP="00FC60C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2"/>
          <w:szCs w:val="22"/>
        </w:rPr>
      </w:pPr>
      <w:r w:rsidRPr="00FC60C5">
        <w:rPr>
          <w:rFonts w:asciiTheme="majorHAnsi" w:hAnsiTheme="majorHAnsi"/>
          <w:bCs/>
          <w:sz w:val="22"/>
          <w:szCs w:val="22"/>
        </w:rPr>
        <w:t>Demonstrated success at conducting research and performing needs assessments or market analysis to improve products or services</w:t>
      </w:r>
    </w:p>
    <w:p w14:paraId="0C1763B3" w14:textId="77777777" w:rsidR="00FC60C5" w:rsidRPr="00FC60C5" w:rsidRDefault="00FC60C5" w:rsidP="00FC60C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2"/>
          <w:szCs w:val="22"/>
        </w:rPr>
      </w:pPr>
      <w:r w:rsidRPr="00FC60C5">
        <w:rPr>
          <w:rFonts w:asciiTheme="majorHAnsi" w:hAnsiTheme="majorHAnsi"/>
          <w:bCs/>
          <w:sz w:val="22"/>
          <w:szCs w:val="22"/>
        </w:rPr>
        <w:t>Ability to travel</w:t>
      </w:r>
    </w:p>
    <w:p w14:paraId="78588CA3" w14:textId="77777777" w:rsidR="00FC60C5" w:rsidRPr="00FC60C5" w:rsidRDefault="00FC60C5" w:rsidP="00FC60C5">
      <w:pPr>
        <w:rPr>
          <w:rFonts w:asciiTheme="majorHAnsi" w:hAnsiTheme="majorHAnsi"/>
          <w:sz w:val="22"/>
          <w:szCs w:val="22"/>
        </w:rPr>
      </w:pPr>
    </w:p>
    <w:p w14:paraId="78183568" w14:textId="77777777" w:rsidR="00FC60C5" w:rsidRPr="00FC60C5" w:rsidRDefault="00FC60C5" w:rsidP="00FC60C5">
      <w:pPr>
        <w:rPr>
          <w:rFonts w:asciiTheme="majorHAnsi" w:hAnsiTheme="majorHAnsi"/>
          <w:sz w:val="22"/>
          <w:szCs w:val="22"/>
        </w:rPr>
      </w:pPr>
      <w:r w:rsidRPr="00FC60C5">
        <w:rPr>
          <w:rFonts w:asciiTheme="majorHAnsi" w:hAnsiTheme="majorHAnsi"/>
          <w:sz w:val="22"/>
          <w:szCs w:val="22"/>
        </w:rPr>
        <w:t>Preferred</w:t>
      </w:r>
    </w:p>
    <w:p w14:paraId="53C5E212" w14:textId="77777777" w:rsidR="00FC60C5" w:rsidRPr="00FC60C5" w:rsidRDefault="00FC60C5" w:rsidP="00FC60C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2"/>
          <w:szCs w:val="22"/>
        </w:rPr>
      </w:pPr>
      <w:r w:rsidRPr="00FC60C5">
        <w:rPr>
          <w:rFonts w:asciiTheme="majorHAnsi" w:hAnsiTheme="majorHAnsi"/>
          <w:bCs/>
          <w:sz w:val="22"/>
          <w:szCs w:val="22"/>
        </w:rPr>
        <w:t>Terminal degree from an accredited institution</w:t>
      </w:r>
    </w:p>
    <w:p w14:paraId="697EC027" w14:textId="77777777" w:rsidR="00FC60C5" w:rsidRPr="00FC60C5" w:rsidRDefault="00FC60C5" w:rsidP="00FC60C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2"/>
          <w:szCs w:val="22"/>
        </w:rPr>
      </w:pPr>
      <w:r w:rsidRPr="00FC60C5">
        <w:rPr>
          <w:rFonts w:asciiTheme="majorHAnsi" w:hAnsiTheme="majorHAnsi"/>
          <w:bCs/>
          <w:sz w:val="22"/>
          <w:szCs w:val="22"/>
        </w:rPr>
        <w:t>Teaching experience, broadly construed</w:t>
      </w:r>
    </w:p>
    <w:p w14:paraId="3E9E7C6C" w14:textId="77777777" w:rsidR="00FC60C5" w:rsidRPr="00FC60C5" w:rsidRDefault="00FC60C5" w:rsidP="00FC60C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Cs/>
          <w:sz w:val="22"/>
          <w:szCs w:val="22"/>
        </w:rPr>
      </w:pPr>
      <w:r w:rsidRPr="00FC60C5">
        <w:rPr>
          <w:rFonts w:asciiTheme="majorHAnsi" w:hAnsiTheme="majorHAnsi"/>
          <w:bCs/>
          <w:sz w:val="22"/>
          <w:szCs w:val="22"/>
        </w:rPr>
        <w:t>Three years or greater experience in program development</w:t>
      </w:r>
    </w:p>
    <w:p w14:paraId="6118166C" w14:textId="77777777" w:rsidR="00FC60C5" w:rsidRPr="00FC60C5" w:rsidRDefault="00FC60C5" w:rsidP="00FC60C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rPr>
          <w:rFonts w:asciiTheme="majorHAnsi" w:hAnsiTheme="majorHAnsi"/>
          <w:bCs/>
          <w:sz w:val="22"/>
          <w:szCs w:val="22"/>
        </w:rPr>
      </w:pPr>
      <w:r w:rsidRPr="00FC60C5">
        <w:rPr>
          <w:rFonts w:asciiTheme="majorHAnsi" w:hAnsiTheme="majorHAnsi"/>
          <w:bCs/>
          <w:sz w:val="22"/>
          <w:szCs w:val="22"/>
        </w:rPr>
        <w:t xml:space="preserve">Experience with online instructional design </w:t>
      </w:r>
    </w:p>
    <w:p w14:paraId="43D3FFC9" w14:textId="77777777" w:rsidR="00A0030B" w:rsidRPr="00FC60C5" w:rsidRDefault="00A0030B" w:rsidP="00E217AC">
      <w:pPr>
        <w:rPr>
          <w:rFonts w:asciiTheme="majorHAnsi" w:hAnsiTheme="majorHAnsi"/>
          <w:sz w:val="22"/>
          <w:szCs w:val="22"/>
        </w:rPr>
      </w:pPr>
    </w:p>
    <w:p w14:paraId="656E5E65" w14:textId="4DE92FF8" w:rsidR="00A0030B" w:rsidRPr="00D83615" w:rsidRDefault="00C17748" w:rsidP="00E217AC">
      <w:pPr>
        <w:rPr>
          <w:rFonts w:asciiTheme="majorHAnsi" w:hAnsiTheme="majorHAnsi"/>
          <w:sz w:val="22"/>
          <w:szCs w:val="22"/>
        </w:rPr>
      </w:pPr>
      <w:r w:rsidRPr="00FC60C5">
        <w:rPr>
          <w:rFonts w:asciiTheme="majorHAnsi" w:hAnsiTheme="majorHAnsi"/>
          <w:b/>
          <w:bCs/>
          <w:smallCaps/>
          <w:sz w:val="22"/>
          <w:szCs w:val="22"/>
        </w:rPr>
        <w:t xml:space="preserve">Appendix B: Three-Year Timeline for </w:t>
      </w:r>
      <w:r w:rsidR="008E4C79" w:rsidRPr="00FC60C5">
        <w:rPr>
          <w:rFonts w:asciiTheme="majorHAnsi" w:hAnsiTheme="majorHAnsi"/>
          <w:b/>
          <w:bCs/>
          <w:smallCaps/>
          <w:sz w:val="22"/>
          <w:szCs w:val="22"/>
        </w:rPr>
        <w:t>CARS</w:t>
      </w:r>
    </w:p>
    <w:p w14:paraId="13863597" w14:textId="1EC28B71" w:rsidR="00C17748" w:rsidRPr="00FC60C5" w:rsidRDefault="00C17748" w:rsidP="00E217AC">
      <w:pPr>
        <w:rPr>
          <w:rFonts w:asciiTheme="majorHAnsi" w:hAnsiTheme="majorHAnsi"/>
          <w:sz w:val="22"/>
          <w:szCs w:val="22"/>
        </w:rPr>
      </w:pPr>
    </w:p>
    <w:p w14:paraId="4A19A714" w14:textId="0B6B5998" w:rsidR="00C17748" w:rsidRPr="00FC60C5" w:rsidRDefault="00C17748" w:rsidP="00E217AC">
      <w:pPr>
        <w:pStyle w:val="ListParagraph"/>
        <w:numPr>
          <w:ilvl w:val="0"/>
          <w:numId w:val="11"/>
        </w:numPr>
        <w:spacing w:after="0" w:line="240" w:lineRule="auto"/>
        <w:rPr>
          <w:rFonts w:asciiTheme="majorHAnsi" w:hAnsiTheme="majorHAnsi"/>
        </w:rPr>
      </w:pPr>
      <w:r w:rsidRPr="00FC60C5">
        <w:rPr>
          <w:rFonts w:asciiTheme="majorHAnsi" w:hAnsiTheme="majorHAnsi"/>
        </w:rPr>
        <w:t>Immediate Next Steps</w:t>
      </w:r>
    </w:p>
    <w:p w14:paraId="525A337F" w14:textId="73602288"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Summer 2019</w:t>
      </w:r>
    </w:p>
    <w:p w14:paraId="69765F62"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Deliver report on Adult Support Services Recommendations</w:t>
      </w:r>
    </w:p>
    <w:p w14:paraId="7D36210B"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 xml:space="preserve">Approve creation of Center for Adult and Returning Students (CARS) and its staffing </w:t>
      </w:r>
    </w:p>
    <w:p w14:paraId="209E9929"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Approve position and hire internally-facing position for PLA and adult-oriented programming review and support</w:t>
      </w:r>
    </w:p>
    <w:p w14:paraId="7F667E9A"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Review and report on schedule consistency of online General Education classes</w:t>
      </w:r>
    </w:p>
    <w:p w14:paraId="1A13C971" w14:textId="0B2E075D"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Develop strategic three-year plan for CARS</w:t>
      </w:r>
    </w:p>
    <w:p w14:paraId="7FDD3D65" w14:textId="20A8EDEB" w:rsidR="00A14CE4" w:rsidRPr="00FC60C5" w:rsidRDefault="00A14CE4" w:rsidP="00E217AC">
      <w:pPr>
        <w:pStyle w:val="ListParagraph"/>
        <w:numPr>
          <w:ilvl w:val="2"/>
          <w:numId w:val="11"/>
        </w:numPr>
        <w:spacing w:after="0" w:line="240" w:lineRule="auto"/>
        <w:rPr>
          <w:rFonts w:asciiTheme="majorHAnsi" w:hAnsiTheme="majorHAnsi"/>
        </w:rPr>
      </w:pPr>
      <w:r w:rsidRPr="00FC60C5">
        <w:rPr>
          <w:rFonts w:asciiTheme="majorHAnsi" w:hAnsiTheme="majorHAnsi"/>
        </w:rPr>
        <w:t>Complete development of one-credit online PLA Portfolio Development Class</w:t>
      </w:r>
      <w:r w:rsidR="00386AEB" w:rsidRPr="00FC60C5">
        <w:rPr>
          <w:rFonts w:asciiTheme="majorHAnsi" w:hAnsiTheme="majorHAnsi"/>
        </w:rPr>
        <w:t xml:space="preserve"> and seek Course and Curriculum Committee approval of changes</w:t>
      </w:r>
    </w:p>
    <w:p w14:paraId="0423B252" w14:textId="77777777" w:rsidR="00C17748" w:rsidRPr="00FC60C5" w:rsidRDefault="00C17748" w:rsidP="00E217AC">
      <w:pPr>
        <w:pStyle w:val="ListParagraph"/>
        <w:numPr>
          <w:ilvl w:val="0"/>
          <w:numId w:val="11"/>
        </w:numPr>
        <w:spacing w:after="0" w:line="240" w:lineRule="auto"/>
        <w:rPr>
          <w:rFonts w:asciiTheme="majorHAnsi" w:hAnsiTheme="majorHAnsi"/>
        </w:rPr>
      </w:pPr>
      <w:r w:rsidRPr="00FC60C5">
        <w:rPr>
          <w:rFonts w:asciiTheme="majorHAnsi" w:hAnsiTheme="majorHAnsi"/>
        </w:rPr>
        <w:t>Year 1</w:t>
      </w:r>
    </w:p>
    <w:p w14:paraId="687CA517"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Fall 2019</w:t>
      </w:r>
    </w:p>
    <w:p w14:paraId="10D65121"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PLA Portfolio Course online and support students in-persons, if needed</w:t>
      </w:r>
    </w:p>
    <w:p w14:paraId="08F31670"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Design and offer staff training to raise visibility of PLA as a resource for adult student recruitment and retention</w:t>
      </w:r>
    </w:p>
    <w:p w14:paraId="5457C8AE" w14:textId="77777777" w:rsidR="00837F20"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Within CARS, coordinate efforts in order to streamline interaction between external and internal facing positions, especially student hand-off as they enroll and transition from prospective students to current students</w:t>
      </w:r>
    </w:p>
    <w:p w14:paraId="70B08A0C" w14:textId="633F21DD" w:rsidR="00C17748" w:rsidRPr="00FC60C5" w:rsidRDefault="00837F20" w:rsidP="00E217AC">
      <w:pPr>
        <w:pStyle w:val="ListParagraph"/>
        <w:numPr>
          <w:ilvl w:val="2"/>
          <w:numId w:val="11"/>
        </w:numPr>
        <w:spacing w:after="0" w:line="240" w:lineRule="auto"/>
        <w:rPr>
          <w:rFonts w:asciiTheme="majorHAnsi" w:hAnsiTheme="majorHAnsi"/>
        </w:rPr>
      </w:pPr>
      <w:r w:rsidRPr="00FC60C5">
        <w:rPr>
          <w:rFonts w:asciiTheme="majorHAnsi" w:hAnsiTheme="majorHAnsi"/>
        </w:rPr>
        <w:t>Outreach to Admissions, Advising</w:t>
      </w:r>
      <w:r w:rsidR="0066652F" w:rsidRPr="00FC60C5">
        <w:rPr>
          <w:rFonts w:asciiTheme="majorHAnsi" w:hAnsiTheme="majorHAnsi"/>
        </w:rPr>
        <w:t xml:space="preserve"> and Career Services</w:t>
      </w:r>
      <w:r w:rsidRPr="00FC60C5">
        <w:rPr>
          <w:rFonts w:asciiTheme="majorHAnsi" w:hAnsiTheme="majorHAnsi"/>
        </w:rPr>
        <w:t>, Financial Aid, and Veteran Services staff</w:t>
      </w:r>
    </w:p>
    <w:p w14:paraId="0802F487" w14:textId="12472C0E" w:rsidR="00951F1D" w:rsidRPr="00FC60C5" w:rsidRDefault="00951F1D" w:rsidP="00E217AC">
      <w:pPr>
        <w:pStyle w:val="ListParagraph"/>
        <w:numPr>
          <w:ilvl w:val="2"/>
          <w:numId w:val="11"/>
        </w:numPr>
        <w:spacing w:after="0" w:line="240" w:lineRule="auto"/>
        <w:rPr>
          <w:rFonts w:asciiTheme="majorHAnsi" w:hAnsiTheme="majorHAnsi"/>
        </w:rPr>
      </w:pPr>
      <w:r w:rsidRPr="00FC60C5">
        <w:rPr>
          <w:rFonts w:asciiTheme="majorHAnsi" w:hAnsiTheme="majorHAnsi"/>
        </w:rPr>
        <w:t>Outreach to Departments</w:t>
      </w:r>
    </w:p>
    <w:p w14:paraId="3FACD383" w14:textId="77777777" w:rsidR="00C17748" w:rsidRPr="00FC60C5" w:rsidRDefault="00C17748" w:rsidP="00E217AC">
      <w:pPr>
        <w:pStyle w:val="ListParagraph"/>
        <w:numPr>
          <w:ilvl w:val="1"/>
          <w:numId w:val="11"/>
        </w:numPr>
        <w:spacing w:after="0" w:line="240" w:lineRule="auto"/>
        <w:rPr>
          <w:rFonts w:asciiTheme="majorHAnsi" w:hAnsiTheme="majorHAnsi"/>
        </w:rPr>
      </w:pPr>
      <w:proofErr w:type="spellStart"/>
      <w:r w:rsidRPr="00FC60C5">
        <w:rPr>
          <w:rFonts w:asciiTheme="majorHAnsi" w:hAnsiTheme="majorHAnsi"/>
        </w:rPr>
        <w:t>Winterim</w:t>
      </w:r>
      <w:proofErr w:type="spellEnd"/>
      <w:r w:rsidRPr="00FC60C5">
        <w:rPr>
          <w:rFonts w:asciiTheme="majorHAnsi" w:hAnsiTheme="majorHAnsi"/>
        </w:rPr>
        <w:t xml:space="preserve"> 2020</w:t>
      </w:r>
    </w:p>
    <w:p w14:paraId="643B2AD2"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Wrap up PLA Portfolio work with any lagging students</w:t>
      </w:r>
    </w:p>
    <w:p w14:paraId="4CE69926"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faculty training for PLA review and for designing PLA-friendly syllabi</w:t>
      </w:r>
    </w:p>
    <w:p w14:paraId="458E1EFF"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Begin research and review of Certificate Programs</w:t>
      </w:r>
    </w:p>
    <w:p w14:paraId="7847EE75"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Spring 2020</w:t>
      </w:r>
    </w:p>
    <w:p w14:paraId="5E278B74" w14:textId="618E5BC6" w:rsidR="00975CD8" w:rsidRPr="00FC60C5" w:rsidRDefault="00975CD8" w:rsidP="00E217AC">
      <w:pPr>
        <w:pStyle w:val="ListParagraph"/>
        <w:numPr>
          <w:ilvl w:val="2"/>
          <w:numId w:val="11"/>
        </w:numPr>
        <w:spacing w:after="0" w:line="240" w:lineRule="auto"/>
        <w:rPr>
          <w:rFonts w:asciiTheme="majorHAnsi" w:hAnsiTheme="majorHAnsi"/>
        </w:rPr>
      </w:pPr>
      <w:r w:rsidRPr="00FC60C5">
        <w:rPr>
          <w:rFonts w:asciiTheme="majorHAnsi" w:hAnsiTheme="majorHAnsi"/>
        </w:rPr>
        <w:t>Roll out online Student Orientation for adult and online students</w:t>
      </w:r>
    </w:p>
    <w:p w14:paraId="7A93E5D4" w14:textId="4F71DC91"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PLA Portfolio Course online</w:t>
      </w:r>
    </w:p>
    <w:p w14:paraId="16E4E271"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Staff PLA training</w:t>
      </w:r>
    </w:p>
    <w:p w14:paraId="65CFB63B"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Continue research and review of Certificate Programs</w:t>
      </w:r>
    </w:p>
    <w:p w14:paraId="6C8EE393"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(late) Assess CARS development, revisiting goals, planning, and staffing</w:t>
      </w:r>
    </w:p>
    <w:p w14:paraId="40BD7F0E"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Summer 2020</w:t>
      </w:r>
    </w:p>
    <w:p w14:paraId="40C01148"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Wrap up PLA Portfolio work with any lagging students</w:t>
      </w:r>
    </w:p>
    <w:p w14:paraId="2363BECA"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faculty training for PLA review and for designing PLA-friendly syllabi</w:t>
      </w:r>
    </w:p>
    <w:p w14:paraId="449B17BC"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Assess PLA program to date and develop plans to adjust as needed</w:t>
      </w:r>
    </w:p>
    <w:p w14:paraId="0CEA64A9"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Create report on Certificate Programs and develop phased action plan for recommended revisions to Certificate Program</w:t>
      </w:r>
    </w:p>
    <w:p w14:paraId="17246750" w14:textId="77777777" w:rsidR="00C17748" w:rsidRPr="00FC60C5" w:rsidRDefault="00C17748" w:rsidP="00E217AC">
      <w:pPr>
        <w:pStyle w:val="ListParagraph"/>
        <w:numPr>
          <w:ilvl w:val="0"/>
          <w:numId w:val="11"/>
        </w:numPr>
        <w:spacing w:after="0" w:line="240" w:lineRule="auto"/>
        <w:rPr>
          <w:rFonts w:asciiTheme="majorHAnsi" w:hAnsiTheme="majorHAnsi"/>
        </w:rPr>
      </w:pPr>
      <w:r w:rsidRPr="00FC60C5">
        <w:rPr>
          <w:rFonts w:asciiTheme="majorHAnsi" w:hAnsiTheme="majorHAnsi"/>
        </w:rPr>
        <w:t>Year 2</w:t>
      </w:r>
    </w:p>
    <w:p w14:paraId="6A9C1937"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Fall 2020</w:t>
      </w:r>
    </w:p>
    <w:p w14:paraId="018032D1"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PLA Portfolio Course and staff training</w:t>
      </w:r>
    </w:p>
    <w:p w14:paraId="2E2A3B9E"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Implement Phase I of Certificates action plan</w:t>
      </w:r>
    </w:p>
    <w:p w14:paraId="253DDF03"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Begin research and review of other adult-oriented programming</w:t>
      </w:r>
    </w:p>
    <w:p w14:paraId="51A1476C" w14:textId="77777777" w:rsidR="00C17748" w:rsidRPr="00FC60C5" w:rsidRDefault="00C17748" w:rsidP="00E217AC">
      <w:pPr>
        <w:pStyle w:val="ListParagraph"/>
        <w:numPr>
          <w:ilvl w:val="1"/>
          <w:numId w:val="11"/>
        </w:numPr>
        <w:spacing w:after="0" w:line="240" w:lineRule="auto"/>
        <w:rPr>
          <w:rFonts w:asciiTheme="majorHAnsi" w:hAnsiTheme="majorHAnsi"/>
        </w:rPr>
      </w:pPr>
      <w:proofErr w:type="spellStart"/>
      <w:r w:rsidRPr="00FC60C5">
        <w:rPr>
          <w:rFonts w:asciiTheme="majorHAnsi" w:hAnsiTheme="majorHAnsi"/>
        </w:rPr>
        <w:t>Winterim</w:t>
      </w:r>
      <w:proofErr w:type="spellEnd"/>
      <w:r w:rsidRPr="00FC60C5">
        <w:rPr>
          <w:rFonts w:asciiTheme="majorHAnsi" w:hAnsiTheme="majorHAnsi"/>
        </w:rPr>
        <w:t xml:space="preserve"> 2021</w:t>
      </w:r>
    </w:p>
    <w:p w14:paraId="333DEDD0"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Wrap up PLA Portfolio work with any lagging students</w:t>
      </w:r>
    </w:p>
    <w:p w14:paraId="69D91230"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faculty training for PLA review and for designing PLA-friendly syllabi</w:t>
      </w:r>
    </w:p>
    <w:p w14:paraId="479B9C2B"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lastRenderedPageBreak/>
        <w:t>Implement Phase II of Certificates action plan</w:t>
      </w:r>
    </w:p>
    <w:p w14:paraId="37C30A91"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Continue research and review of other adult-oriented programming</w:t>
      </w:r>
    </w:p>
    <w:p w14:paraId="50793A8F"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Spring 2021</w:t>
      </w:r>
    </w:p>
    <w:p w14:paraId="55C870A4"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PLA Portfolio Course online</w:t>
      </w:r>
    </w:p>
    <w:p w14:paraId="0596249D"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Staff training</w:t>
      </w:r>
    </w:p>
    <w:p w14:paraId="6C075720"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Continue implementation of Phase II of Certificates action plan</w:t>
      </w:r>
    </w:p>
    <w:p w14:paraId="70A65A63"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(late) Create report on adult-oriented programing and develop phased action plan for recommendations</w:t>
      </w:r>
    </w:p>
    <w:p w14:paraId="38E67A3B"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(late) Assess CARS development, revisiting goals, planning, and staffing</w:t>
      </w:r>
    </w:p>
    <w:p w14:paraId="7CEC036B"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Summer 2021</w:t>
      </w:r>
    </w:p>
    <w:p w14:paraId="054C25D9"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Wrap up PLA Portfolio work with any lagging students</w:t>
      </w:r>
    </w:p>
    <w:p w14:paraId="5554A09D"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faculty training for PLA review and for designing PLA-friendly syllabi</w:t>
      </w:r>
    </w:p>
    <w:p w14:paraId="2AA29C60"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Assess PLA program to date and develop plans to adjust as needed</w:t>
      </w:r>
    </w:p>
    <w:p w14:paraId="3B55D396"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Create report on adult-oriented programming and develop phased action plan for recommended revisions to Certificate Program</w:t>
      </w:r>
    </w:p>
    <w:p w14:paraId="66A2EA9F" w14:textId="77777777" w:rsidR="00C17748" w:rsidRPr="00FC60C5" w:rsidRDefault="00C17748" w:rsidP="00E217AC">
      <w:pPr>
        <w:pStyle w:val="ListParagraph"/>
        <w:numPr>
          <w:ilvl w:val="0"/>
          <w:numId w:val="11"/>
        </w:numPr>
        <w:spacing w:after="0" w:line="240" w:lineRule="auto"/>
        <w:rPr>
          <w:rFonts w:asciiTheme="majorHAnsi" w:hAnsiTheme="majorHAnsi"/>
        </w:rPr>
      </w:pPr>
      <w:r w:rsidRPr="00FC60C5">
        <w:rPr>
          <w:rFonts w:asciiTheme="majorHAnsi" w:hAnsiTheme="majorHAnsi"/>
        </w:rPr>
        <w:t>Year 3</w:t>
      </w:r>
    </w:p>
    <w:p w14:paraId="130FBA65"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Fall 2021</w:t>
      </w:r>
    </w:p>
    <w:p w14:paraId="5D6E65FE"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PLA Portfolio Course and staff training</w:t>
      </w:r>
    </w:p>
    <w:p w14:paraId="6F4BAF0A"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Implement Phase III of Certificates action plan</w:t>
      </w:r>
    </w:p>
    <w:p w14:paraId="458716CE"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Implement Phase I of adult-oriented programming action plan</w:t>
      </w:r>
    </w:p>
    <w:p w14:paraId="6A82C68F"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Begin research and review of other adult-oriented programming</w:t>
      </w:r>
    </w:p>
    <w:p w14:paraId="3608411A" w14:textId="77777777" w:rsidR="00C17748" w:rsidRPr="00FC60C5" w:rsidRDefault="00C17748" w:rsidP="00E217AC">
      <w:pPr>
        <w:pStyle w:val="ListParagraph"/>
        <w:numPr>
          <w:ilvl w:val="1"/>
          <w:numId w:val="11"/>
        </w:numPr>
        <w:spacing w:after="0" w:line="240" w:lineRule="auto"/>
        <w:rPr>
          <w:rFonts w:asciiTheme="majorHAnsi" w:hAnsiTheme="majorHAnsi"/>
        </w:rPr>
      </w:pPr>
      <w:proofErr w:type="spellStart"/>
      <w:r w:rsidRPr="00FC60C5">
        <w:rPr>
          <w:rFonts w:asciiTheme="majorHAnsi" w:hAnsiTheme="majorHAnsi"/>
        </w:rPr>
        <w:t>Winterim</w:t>
      </w:r>
      <w:proofErr w:type="spellEnd"/>
      <w:r w:rsidRPr="00FC60C5">
        <w:rPr>
          <w:rFonts w:asciiTheme="majorHAnsi" w:hAnsiTheme="majorHAnsi"/>
        </w:rPr>
        <w:t xml:space="preserve"> 2022</w:t>
      </w:r>
    </w:p>
    <w:p w14:paraId="75B66486"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Wrap up PLA Portfolio work with any lagging students</w:t>
      </w:r>
    </w:p>
    <w:p w14:paraId="713B5FF6"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faculty training for PLA review and for designing PLA-friendly syllabi</w:t>
      </w:r>
    </w:p>
    <w:p w14:paraId="0DDD672B"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Implement Phase IV of Certificates action plan</w:t>
      </w:r>
    </w:p>
    <w:p w14:paraId="01CB8769"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Implement Phase II of adult-oriented programming action plan</w:t>
      </w:r>
    </w:p>
    <w:p w14:paraId="78166FC1"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Continue research and review of other adult-oriented programming</w:t>
      </w:r>
    </w:p>
    <w:p w14:paraId="0FCA2A31"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Spring 2022</w:t>
      </w:r>
    </w:p>
    <w:p w14:paraId="59C15392"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PLA Portfolio Course online</w:t>
      </w:r>
    </w:p>
    <w:p w14:paraId="68AFE399"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Staff training</w:t>
      </w:r>
    </w:p>
    <w:p w14:paraId="3EBB6370"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Continue implementation of Phase IV of Certificates action plan</w:t>
      </w:r>
    </w:p>
    <w:p w14:paraId="35E28705"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Continue implementation of Phase II of adult-oriented action plan</w:t>
      </w:r>
    </w:p>
    <w:p w14:paraId="4E62A1A8"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(late) Create report on adult-oriented programing and develop phased action plan for recommendations</w:t>
      </w:r>
    </w:p>
    <w:p w14:paraId="38E097E0"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(late) Assess CARS development, revisiting goals, planning, and staffing</w:t>
      </w:r>
    </w:p>
    <w:p w14:paraId="1B2F5128" w14:textId="77777777" w:rsidR="00C17748" w:rsidRPr="00FC60C5" w:rsidRDefault="00C17748" w:rsidP="00E217AC">
      <w:pPr>
        <w:pStyle w:val="ListParagraph"/>
        <w:numPr>
          <w:ilvl w:val="1"/>
          <w:numId w:val="11"/>
        </w:numPr>
        <w:spacing w:after="0" w:line="240" w:lineRule="auto"/>
        <w:rPr>
          <w:rFonts w:asciiTheme="majorHAnsi" w:hAnsiTheme="majorHAnsi"/>
        </w:rPr>
      </w:pPr>
      <w:r w:rsidRPr="00FC60C5">
        <w:rPr>
          <w:rFonts w:asciiTheme="majorHAnsi" w:hAnsiTheme="majorHAnsi"/>
        </w:rPr>
        <w:t>Summer 2022</w:t>
      </w:r>
    </w:p>
    <w:p w14:paraId="01492AC6"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Wrap up PLA Portfolio work with any lagging students</w:t>
      </w:r>
    </w:p>
    <w:p w14:paraId="6EFAAD17"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Offer faculty training for PLA review and for designing PLA-friendly syllabi</w:t>
      </w:r>
    </w:p>
    <w:p w14:paraId="21CF5048" w14:textId="77777777" w:rsidR="00C17748" w:rsidRPr="00FC60C5"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Assess PLA program to date and develop plans to adjust as needed</w:t>
      </w:r>
    </w:p>
    <w:p w14:paraId="2947A204" w14:textId="2DC6F0C5" w:rsidR="00C17748" w:rsidRDefault="00C17748" w:rsidP="00E217AC">
      <w:pPr>
        <w:pStyle w:val="ListParagraph"/>
        <w:numPr>
          <w:ilvl w:val="2"/>
          <w:numId w:val="11"/>
        </w:numPr>
        <w:spacing w:after="0" w:line="240" w:lineRule="auto"/>
        <w:rPr>
          <w:rFonts w:asciiTheme="majorHAnsi" w:hAnsiTheme="majorHAnsi"/>
        </w:rPr>
      </w:pPr>
      <w:r w:rsidRPr="00FC60C5">
        <w:rPr>
          <w:rFonts w:asciiTheme="majorHAnsi" w:hAnsiTheme="majorHAnsi"/>
        </w:rPr>
        <w:t>Review and revise strategic three-year plan for CARS</w:t>
      </w:r>
    </w:p>
    <w:p w14:paraId="440F6E70" w14:textId="36E58888" w:rsidR="00D83615" w:rsidRDefault="00D83615" w:rsidP="00D83615">
      <w:pPr>
        <w:rPr>
          <w:rFonts w:asciiTheme="majorHAnsi" w:hAnsiTheme="majorHAnsi"/>
        </w:rPr>
      </w:pPr>
    </w:p>
    <w:p w14:paraId="1EB387AD" w14:textId="6868A926" w:rsidR="00D83615" w:rsidRDefault="00D83615" w:rsidP="00D83615">
      <w:pPr>
        <w:rPr>
          <w:rFonts w:asciiTheme="majorHAnsi" w:hAnsiTheme="majorHAnsi"/>
        </w:rPr>
      </w:pPr>
    </w:p>
    <w:p w14:paraId="122E0494" w14:textId="77777777" w:rsidR="00D83615" w:rsidRPr="00D83615" w:rsidRDefault="00D83615" w:rsidP="00D83615">
      <w:pPr>
        <w:rPr>
          <w:rFonts w:asciiTheme="majorHAnsi" w:hAnsiTheme="majorHAnsi"/>
        </w:rPr>
      </w:pPr>
    </w:p>
    <w:p w14:paraId="5111B868" w14:textId="1FE8E940" w:rsidR="00D83615" w:rsidRDefault="00D83615" w:rsidP="00D83615">
      <w:pPr>
        <w:rPr>
          <w:rFonts w:asciiTheme="majorHAnsi" w:hAnsiTheme="majorHAnsi"/>
        </w:rPr>
      </w:pPr>
    </w:p>
    <w:p w14:paraId="4548F712" w14:textId="1B3B3792" w:rsidR="00D83615" w:rsidRDefault="00D83615" w:rsidP="00D83615">
      <w:pPr>
        <w:rPr>
          <w:rFonts w:asciiTheme="majorHAnsi" w:hAnsiTheme="majorHAnsi"/>
        </w:rPr>
      </w:pPr>
    </w:p>
    <w:p w14:paraId="49CFA133" w14:textId="3D67EE1B" w:rsidR="00D83615" w:rsidRDefault="00D83615" w:rsidP="00D83615">
      <w:pPr>
        <w:rPr>
          <w:rFonts w:asciiTheme="majorHAnsi" w:hAnsiTheme="majorHAnsi"/>
        </w:rPr>
      </w:pPr>
    </w:p>
    <w:p w14:paraId="57264DB6" w14:textId="73801907" w:rsidR="00D83615" w:rsidRDefault="00D83615" w:rsidP="00D83615">
      <w:pPr>
        <w:rPr>
          <w:rFonts w:asciiTheme="majorHAnsi" w:hAnsiTheme="majorHAnsi"/>
        </w:rPr>
      </w:pPr>
    </w:p>
    <w:p w14:paraId="144D208D" w14:textId="6DE67033" w:rsidR="00D83615" w:rsidRDefault="00D83615" w:rsidP="00D83615">
      <w:pPr>
        <w:rPr>
          <w:rFonts w:asciiTheme="majorHAnsi" w:hAnsiTheme="majorHAnsi"/>
        </w:rPr>
      </w:pPr>
    </w:p>
    <w:p w14:paraId="3C6B5076" w14:textId="7BFA8320" w:rsidR="00D83615" w:rsidRDefault="00D83615" w:rsidP="00D83615">
      <w:pPr>
        <w:rPr>
          <w:rFonts w:asciiTheme="majorHAnsi" w:hAnsiTheme="majorHAnsi"/>
        </w:rPr>
      </w:pPr>
    </w:p>
    <w:p w14:paraId="54854EAC" w14:textId="77777777" w:rsidR="00D83615" w:rsidRPr="00D83615" w:rsidRDefault="00D83615" w:rsidP="00D83615">
      <w:pPr>
        <w:rPr>
          <w:rFonts w:asciiTheme="majorHAnsi" w:hAnsiTheme="majorHAnsi"/>
        </w:rPr>
      </w:pPr>
    </w:p>
    <w:p w14:paraId="77AA3096" w14:textId="65C289A0" w:rsidR="00D83615" w:rsidRDefault="00D83615" w:rsidP="00D83615">
      <w:pPr>
        <w:rPr>
          <w:rFonts w:asciiTheme="majorHAnsi" w:hAnsiTheme="majorHAnsi"/>
        </w:rPr>
      </w:pPr>
    </w:p>
    <w:p w14:paraId="7326BF40" w14:textId="7A5B27E8" w:rsidR="00D83615" w:rsidRDefault="00D83615" w:rsidP="00D83615">
      <w:pPr>
        <w:rPr>
          <w:rFonts w:asciiTheme="majorHAnsi" w:hAnsiTheme="majorHAnsi"/>
        </w:rPr>
      </w:pPr>
    </w:p>
    <w:p w14:paraId="1616E0CD" w14:textId="4AC5CB2C" w:rsidR="00D83615" w:rsidRDefault="00D83615" w:rsidP="00D83615">
      <w:pPr>
        <w:rPr>
          <w:rFonts w:asciiTheme="majorHAnsi" w:hAnsiTheme="majorHAnsi"/>
        </w:rPr>
      </w:pPr>
    </w:p>
    <w:p w14:paraId="211022D0" w14:textId="5ACD71CE" w:rsidR="00D83615" w:rsidRDefault="00D83615" w:rsidP="00D83615">
      <w:pPr>
        <w:rPr>
          <w:rFonts w:asciiTheme="majorHAnsi" w:hAnsiTheme="majorHAnsi"/>
        </w:rPr>
      </w:pPr>
    </w:p>
    <w:p w14:paraId="1693D4F7" w14:textId="63E62957" w:rsidR="00D83615" w:rsidRDefault="00D83615" w:rsidP="00D83615">
      <w:pPr>
        <w:rPr>
          <w:rFonts w:asciiTheme="majorHAnsi" w:hAnsiTheme="majorHAnsi"/>
        </w:rPr>
      </w:pPr>
    </w:p>
    <w:p w14:paraId="0FCCEB37" w14:textId="2A0D93E9" w:rsidR="00D83615" w:rsidRDefault="00D83615" w:rsidP="00D83615">
      <w:pPr>
        <w:rPr>
          <w:rFonts w:asciiTheme="majorHAnsi" w:hAnsiTheme="majorHAnsi"/>
        </w:rPr>
      </w:pPr>
    </w:p>
    <w:p w14:paraId="65F02CFB" w14:textId="23F29A0F" w:rsidR="00D83615" w:rsidRDefault="00D83615" w:rsidP="00D83615">
      <w:pPr>
        <w:rPr>
          <w:rFonts w:asciiTheme="majorHAnsi" w:hAnsiTheme="majorHAnsi"/>
        </w:rPr>
      </w:pPr>
    </w:p>
    <w:p w14:paraId="2D0D07FE" w14:textId="67F86D3E" w:rsidR="00D83615" w:rsidRDefault="00D83615" w:rsidP="00D83615">
      <w:pPr>
        <w:rPr>
          <w:rFonts w:asciiTheme="majorHAnsi" w:hAnsiTheme="majorHAnsi"/>
        </w:rPr>
      </w:pPr>
    </w:p>
    <w:p w14:paraId="4083D8C9" w14:textId="77777777" w:rsidR="00D83615" w:rsidRDefault="00D83615" w:rsidP="00D83615">
      <w:pPr>
        <w:rPr>
          <w:rFonts w:asciiTheme="majorHAnsi" w:hAnsiTheme="majorHAnsi"/>
        </w:rPr>
      </w:pPr>
    </w:p>
    <w:p w14:paraId="4CF78650" w14:textId="4B48850A" w:rsidR="00D83615" w:rsidRDefault="00D83615" w:rsidP="00D83615">
      <w:pPr>
        <w:rPr>
          <w:rFonts w:asciiTheme="majorHAnsi" w:hAnsiTheme="majorHAnsi"/>
        </w:rPr>
      </w:pPr>
    </w:p>
    <w:p w14:paraId="3824B15E" w14:textId="713AEAB1" w:rsidR="00D83615" w:rsidRDefault="00D83615" w:rsidP="00D83615">
      <w:pPr>
        <w:rPr>
          <w:rFonts w:asciiTheme="majorHAnsi" w:hAnsiTheme="majorHAnsi"/>
        </w:rPr>
      </w:pPr>
    </w:p>
    <w:p w14:paraId="7C4A704C" w14:textId="23974308" w:rsidR="00D83615" w:rsidRDefault="00D83615" w:rsidP="00D83615">
      <w:pPr>
        <w:rPr>
          <w:rFonts w:asciiTheme="majorHAnsi" w:hAnsiTheme="majorHAnsi"/>
        </w:rPr>
      </w:pPr>
    </w:p>
    <w:p w14:paraId="769E3946" w14:textId="77777777" w:rsidR="00D83615" w:rsidRDefault="00D83615" w:rsidP="00D83615">
      <w:pPr>
        <w:tabs>
          <w:tab w:val="left" w:pos="4751"/>
        </w:tabs>
        <w:spacing w:before="35"/>
        <w:ind w:left="111"/>
        <w:rPr>
          <w:rFonts w:ascii="Arial" w:eastAsia="Arial" w:hAnsi="Arial" w:cs="Arial"/>
          <w:sz w:val="32"/>
          <w:szCs w:val="32"/>
        </w:rPr>
      </w:pPr>
      <w:r>
        <w:rPr>
          <w:rFonts w:ascii="Arial"/>
          <w:b/>
          <w:sz w:val="32"/>
          <w:u w:val="thick" w:color="000000"/>
        </w:rPr>
        <w:tab/>
      </w:r>
      <w:r>
        <w:rPr>
          <w:rFonts w:ascii="Arial"/>
          <w:b/>
          <w:spacing w:val="-1"/>
          <w:sz w:val="32"/>
          <w:u w:val="thick" w:color="000000"/>
        </w:rPr>
        <w:t>CARS</w:t>
      </w:r>
      <w:r>
        <w:rPr>
          <w:rFonts w:ascii="Arial"/>
          <w:b/>
          <w:spacing w:val="-15"/>
          <w:sz w:val="32"/>
          <w:u w:val="thick" w:color="000000"/>
        </w:rPr>
        <w:t xml:space="preserve"> </w:t>
      </w:r>
      <w:r>
        <w:rPr>
          <w:rFonts w:ascii="Arial"/>
          <w:b/>
          <w:sz w:val="32"/>
          <w:u w:val="thick" w:color="000000"/>
        </w:rPr>
        <w:t>Strategic</w:t>
      </w:r>
      <w:r>
        <w:rPr>
          <w:rFonts w:ascii="Arial"/>
          <w:b/>
          <w:spacing w:val="-11"/>
          <w:sz w:val="32"/>
          <w:u w:val="thick" w:color="000000"/>
        </w:rPr>
        <w:t xml:space="preserve"> </w:t>
      </w:r>
      <w:r>
        <w:rPr>
          <w:rFonts w:ascii="Arial"/>
          <w:b/>
          <w:sz w:val="32"/>
          <w:u w:val="thick" w:color="000000"/>
        </w:rPr>
        <w:t>Plan</w:t>
      </w:r>
      <w:r>
        <w:rPr>
          <w:rFonts w:ascii="Arial"/>
          <w:b/>
          <w:spacing w:val="-16"/>
          <w:sz w:val="32"/>
          <w:u w:val="thick" w:color="000000"/>
        </w:rPr>
        <w:t xml:space="preserve"> </w:t>
      </w:r>
      <w:r>
        <w:rPr>
          <w:rFonts w:ascii="Arial"/>
          <w:b/>
          <w:sz w:val="32"/>
          <w:u w:val="thick" w:color="000000"/>
        </w:rPr>
        <w:t>2019-2021</w:t>
      </w:r>
    </w:p>
    <w:p w14:paraId="2F082BF7" w14:textId="77777777" w:rsidR="00D83615" w:rsidRDefault="00D83615" w:rsidP="00D83615">
      <w:pPr>
        <w:spacing w:before="10"/>
        <w:rPr>
          <w:rFonts w:ascii="Arial" w:eastAsia="Arial" w:hAnsi="Arial" w:cs="Arial"/>
          <w:b/>
          <w:bCs/>
          <w:sz w:val="18"/>
          <w:szCs w:val="18"/>
        </w:rPr>
      </w:pPr>
    </w:p>
    <w:p w14:paraId="678B6E2E" w14:textId="77777777" w:rsidR="00D83615" w:rsidRDefault="00D83615" w:rsidP="00D83615">
      <w:pPr>
        <w:pStyle w:val="BodyText"/>
        <w:numPr>
          <w:ilvl w:val="0"/>
          <w:numId w:val="17"/>
        </w:numPr>
        <w:tabs>
          <w:tab w:val="left" w:pos="501"/>
        </w:tabs>
        <w:spacing w:before="60" w:line="268" w:lineRule="exact"/>
      </w:pPr>
      <w:r>
        <w:rPr>
          <w:spacing w:val="-1"/>
        </w:rPr>
        <w:t>Goal</w:t>
      </w:r>
      <w:r>
        <w:t xml:space="preserve"> </w:t>
      </w:r>
      <w:r>
        <w:rPr>
          <w:spacing w:val="-1"/>
        </w:rPr>
        <w:t>1: Become</w:t>
      </w:r>
      <w:r>
        <w:rPr>
          <w:spacing w:val="-2"/>
        </w:rPr>
        <w:t xml:space="preserve"> </w:t>
      </w:r>
      <w:r>
        <w:t xml:space="preserve">the </w:t>
      </w:r>
      <w:r>
        <w:rPr>
          <w:spacing w:val="-1"/>
        </w:rPr>
        <w:t>information</w:t>
      </w:r>
      <w:r>
        <w:t xml:space="preserve"> </w:t>
      </w:r>
      <w:r>
        <w:rPr>
          <w:spacing w:val="-1"/>
        </w:rPr>
        <w:t>hub</w:t>
      </w:r>
      <w:r>
        <w:rPr>
          <w:spacing w:val="-2"/>
        </w:rPr>
        <w:t xml:space="preserve"> </w:t>
      </w:r>
      <w:r>
        <w:rPr>
          <w:spacing w:val="-1"/>
        </w:rPr>
        <w:t>on</w:t>
      </w:r>
      <w:r>
        <w:rPr>
          <w:spacing w:val="-2"/>
        </w:rPr>
        <w:t xml:space="preserve"> </w:t>
      </w:r>
      <w:r>
        <w:rPr>
          <w:spacing w:val="-1"/>
        </w:rPr>
        <w:t>campus for</w:t>
      </w:r>
      <w:r>
        <w:rPr>
          <w:spacing w:val="2"/>
        </w:rPr>
        <w:t xml:space="preserve"> </w:t>
      </w:r>
      <w:r>
        <w:rPr>
          <w:spacing w:val="-1"/>
        </w:rPr>
        <w:t>prospective</w:t>
      </w:r>
      <w:r>
        <w:rPr>
          <w:spacing w:val="1"/>
        </w:rPr>
        <w:t xml:space="preserve"> </w:t>
      </w:r>
      <w:r>
        <w:rPr>
          <w:spacing w:val="-1"/>
        </w:rPr>
        <w:t>and</w:t>
      </w:r>
      <w:r>
        <w:t xml:space="preserve"> </w:t>
      </w:r>
      <w:r>
        <w:rPr>
          <w:spacing w:val="-1"/>
        </w:rPr>
        <w:t>enrolled</w:t>
      </w:r>
      <w:r>
        <w:rPr>
          <w:spacing w:val="1"/>
        </w:rPr>
        <w:t xml:space="preserve"> </w:t>
      </w:r>
      <w:r>
        <w:rPr>
          <w:spacing w:val="-1"/>
        </w:rPr>
        <w:t>adult</w:t>
      </w:r>
      <w:r>
        <w:rPr>
          <w:spacing w:val="2"/>
        </w:rPr>
        <w:t xml:space="preserve"> </w:t>
      </w:r>
      <w:r>
        <w:rPr>
          <w:spacing w:val="-1"/>
        </w:rPr>
        <w:t>students.</w:t>
      </w:r>
    </w:p>
    <w:p w14:paraId="6B0ED78A" w14:textId="77777777" w:rsidR="00D83615" w:rsidRDefault="00D83615" w:rsidP="00D83615">
      <w:pPr>
        <w:pStyle w:val="BodyText"/>
        <w:numPr>
          <w:ilvl w:val="1"/>
          <w:numId w:val="17"/>
        </w:numPr>
        <w:tabs>
          <w:tab w:val="left" w:pos="1581"/>
        </w:tabs>
        <w:spacing w:line="261" w:lineRule="exact"/>
      </w:pPr>
      <w:r>
        <w:rPr>
          <w:spacing w:val="-1"/>
        </w:rPr>
        <w:t>Objective</w:t>
      </w:r>
      <w:r>
        <w:rPr>
          <w:spacing w:val="2"/>
        </w:rPr>
        <w:t xml:space="preserve"> </w:t>
      </w:r>
      <w:r>
        <w:rPr>
          <w:spacing w:val="-1"/>
        </w:rPr>
        <w:t>1:</w:t>
      </w:r>
      <w:r>
        <w:t xml:space="preserve"> </w:t>
      </w:r>
      <w:r>
        <w:rPr>
          <w:spacing w:val="1"/>
        </w:rPr>
        <w:t xml:space="preserve"> </w:t>
      </w:r>
      <w:r>
        <w:rPr>
          <w:spacing w:val="-1"/>
        </w:rPr>
        <w:t>Become</w:t>
      </w:r>
      <w:r>
        <w:rPr>
          <w:spacing w:val="-2"/>
        </w:rPr>
        <w:t xml:space="preserve"> </w:t>
      </w:r>
      <w:r>
        <w:rPr>
          <w:spacing w:val="-1"/>
        </w:rPr>
        <w:t>the</w:t>
      </w:r>
      <w:r>
        <w:rPr>
          <w:spacing w:val="-2"/>
        </w:rPr>
        <w:t xml:space="preserve"> </w:t>
      </w:r>
      <w:r>
        <w:rPr>
          <w:spacing w:val="-1"/>
        </w:rPr>
        <w:t>first</w:t>
      </w:r>
      <w:r>
        <w:t xml:space="preserve"> stop</w:t>
      </w:r>
      <w:r>
        <w:rPr>
          <w:spacing w:val="-5"/>
        </w:rPr>
        <w:t xml:space="preserve"> </w:t>
      </w:r>
      <w:r>
        <w:t>for</w:t>
      </w:r>
      <w:r>
        <w:rPr>
          <w:spacing w:val="2"/>
        </w:rPr>
        <w:t xml:space="preserve"> </w:t>
      </w:r>
      <w:r>
        <w:rPr>
          <w:spacing w:val="-1"/>
        </w:rPr>
        <w:t>potential</w:t>
      </w:r>
      <w:r>
        <w:t xml:space="preserve"> </w:t>
      </w:r>
      <w:r>
        <w:rPr>
          <w:spacing w:val="-2"/>
        </w:rPr>
        <w:t>adult</w:t>
      </w:r>
      <w:r>
        <w:rPr>
          <w:spacing w:val="2"/>
        </w:rPr>
        <w:t xml:space="preserve"> </w:t>
      </w:r>
      <w:r>
        <w:rPr>
          <w:spacing w:val="-1"/>
        </w:rPr>
        <w:t>students.</w:t>
      </w:r>
    </w:p>
    <w:p w14:paraId="336FBA80" w14:textId="77777777" w:rsidR="00D83615" w:rsidRDefault="00D83615" w:rsidP="00D83615">
      <w:pPr>
        <w:pStyle w:val="BodyText"/>
        <w:numPr>
          <w:ilvl w:val="2"/>
          <w:numId w:val="17"/>
        </w:numPr>
        <w:tabs>
          <w:tab w:val="left" w:pos="2301"/>
        </w:tabs>
        <w:spacing w:line="242" w:lineRule="exact"/>
      </w:pPr>
      <w:r>
        <w:rPr>
          <w:spacing w:val="-1"/>
        </w:rPr>
        <w:t>Lead:</w:t>
      </w:r>
      <w:r>
        <w:rPr>
          <w:spacing w:val="2"/>
        </w:rPr>
        <w:t xml:space="preserve"> </w:t>
      </w:r>
      <w:r>
        <w:rPr>
          <w:spacing w:val="-1"/>
        </w:rPr>
        <w:t>Stacy</w:t>
      </w:r>
    </w:p>
    <w:p w14:paraId="60529398" w14:textId="77777777" w:rsidR="00D83615" w:rsidRDefault="00D83615" w:rsidP="00D83615">
      <w:pPr>
        <w:pStyle w:val="BodyText"/>
        <w:numPr>
          <w:ilvl w:val="1"/>
          <w:numId w:val="17"/>
        </w:numPr>
        <w:tabs>
          <w:tab w:val="left" w:pos="1581"/>
        </w:tabs>
        <w:spacing w:before="2" w:line="254" w:lineRule="exact"/>
        <w:ind w:right="326"/>
      </w:pPr>
      <w:r>
        <w:rPr>
          <w:spacing w:val="-1"/>
        </w:rPr>
        <w:t>Objective</w:t>
      </w:r>
      <w:r>
        <w:rPr>
          <w:spacing w:val="2"/>
        </w:rPr>
        <w:t xml:space="preserve"> </w:t>
      </w:r>
      <w:r>
        <w:rPr>
          <w:spacing w:val="-1"/>
        </w:rPr>
        <w:t>2:</w:t>
      </w:r>
      <w:r>
        <w:t xml:space="preserve"> </w:t>
      </w:r>
      <w:r>
        <w:rPr>
          <w:spacing w:val="1"/>
        </w:rPr>
        <w:t xml:space="preserve"> </w:t>
      </w:r>
      <w:r>
        <w:rPr>
          <w:spacing w:val="-1"/>
        </w:rPr>
        <w:t>Provide</w:t>
      </w:r>
      <w:r>
        <w:t xml:space="preserve"> </w:t>
      </w:r>
      <w:r>
        <w:rPr>
          <w:spacing w:val="-1"/>
        </w:rPr>
        <w:t>targeted</w:t>
      </w:r>
      <w:r>
        <w:rPr>
          <w:spacing w:val="1"/>
        </w:rPr>
        <w:t xml:space="preserve"> </w:t>
      </w:r>
      <w:r>
        <w:rPr>
          <w:spacing w:val="-1"/>
        </w:rPr>
        <w:t xml:space="preserve">information </w:t>
      </w:r>
      <w:r>
        <w:t>for</w:t>
      </w:r>
      <w:r>
        <w:rPr>
          <w:spacing w:val="-1"/>
        </w:rPr>
        <w:t xml:space="preserve"> </w:t>
      </w:r>
      <w:r>
        <w:rPr>
          <w:spacing w:val="-2"/>
        </w:rPr>
        <w:t>adult</w:t>
      </w:r>
      <w:r>
        <w:rPr>
          <w:spacing w:val="2"/>
        </w:rPr>
        <w:t xml:space="preserve"> </w:t>
      </w:r>
      <w:r>
        <w:rPr>
          <w:spacing w:val="-1"/>
        </w:rPr>
        <w:t xml:space="preserve">students </w:t>
      </w:r>
      <w:r>
        <w:rPr>
          <w:spacing w:val="-2"/>
        </w:rPr>
        <w:t>via</w:t>
      </w:r>
      <w:r>
        <w:rPr>
          <w:spacing w:val="1"/>
        </w:rPr>
        <w:t xml:space="preserve"> </w:t>
      </w:r>
      <w:r>
        <w:t xml:space="preserve">the </w:t>
      </w:r>
      <w:r>
        <w:rPr>
          <w:rFonts w:cs="Arial"/>
          <w:spacing w:val="-1"/>
        </w:rPr>
        <w:t>University’s</w:t>
      </w:r>
      <w:r>
        <w:rPr>
          <w:rFonts w:cs="Arial"/>
          <w:spacing w:val="29"/>
        </w:rPr>
        <w:t xml:space="preserve"> </w:t>
      </w:r>
      <w:r>
        <w:rPr>
          <w:spacing w:val="-1"/>
        </w:rPr>
        <w:t>website.</w:t>
      </w:r>
    </w:p>
    <w:p w14:paraId="5AF518EA" w14:textId="77777777" w:rsidR="00D83615" w:rsidRDefault="00D83615" w:rsidP="00D83615">
      <w:pPr>
        <w:pStyle w:val="BodyText"/>
        <w:numPr>
          <w:ilvl w:val="2"/>
          <w:numId w:val="17"/>
        </w:numPr>
        <w:tabs>
          <w:tab w:val="left" w:pos="2301"/>
        </w:tabs>
        <w:spacing w:line="248" w:lineRule="exact"/>
      </w:pPr>
      <w:r>
        <w:rPr>
          <w:spacing w:val="-1"/>
        </w:rPr>
        <w:t>Lead:</w:t>
      </w:r>
      <w:r>
        <w:rPr>
          <w:spacing w:val="2"/>
        </w:rPr>
        <w:t xml:space="preserve"> </w:t>
      </w:r>
      <w:r>
        <w:rPr>
          <w:spacing w:val="-1"/>
        </w:rPr>
        <w:t>Stacy</w:t>
      </w:r>
    </w:p>
    <w:p w14:paraId="07C9BC07" w14:textId="77777777" w:rsidR="00D83615" w:rsidRDefault="00D83615" w:rsidP="00D83615">
      <w:pPr>
        <w:pStyle w:val="BodyText"/>
        <w:numPr>
          <w:ilvl w:val="1"/>
          <w:numId w:val="17"/>
        </w:numPr>
        <w:tabs>
          <w:tab w:val="left" w:pos="1581"/>
        </w:tabs>
        <w:spacing w:before="6" w:line="252" w:lineRule="exact"/>
        <w:ind w:right="187"/>
        <w:jc w:val="both"/>
      </w:pPr>
      <w:r>
        <w:rPr>
          <w:spacing w:val="-1"/>
        </w:rPr>
        <w:t>Objective</w:t>
      </w:r>
      <w:r>
        <w:rPr>
          <w:spacing w:val="2"/>
        </w:rPr>
        <w:t xml:space="preserve"> </w:t>
      </w:r>
      <w:r>
        <w:rPr>
          <w:spacing w:val="-1"/>
        </w:rPr>
        <w:t>3:</w:t>
      </w:r>
      <w:r>
        <w:rPr>
          <w:spacing w:val="1"/>
        </w:rPr>
        <w:t xml:space="preserve"> </w:t>
      </w:r>
      <w:r>
        <w:rPr>
          <w:spacing w:val="-1"/>
        </w:rPr>
        <w:t>Support</w:t>
      </w:r>
      <w:r>
        <w:rPr>
          <w:spacing w:val="2"/>
        </w:rPr>
        <w:t xml:space="preserve"> </w:t>
      </w:r>
      <w:r>
        <w:rPr>
          <w:spacing w:val="-2"/>
        </w:rPr>
        <w:t>adult</w:t>
      </w:r>
      <w:r>
        <w:rPr>
          <w:spacing w:val="2"/>
        </w:rPr>
        <w:t xml:space="preserve"> </w:t>
      </w:r>
      <w:r>
        <w:rPr>
          <w:spacing w:val="-1"/>
        </w:rPr>
        <w:t>students through</w:t>
      </w:r>
      <w:r>
        <w:rPr>
          <w:spacing w:val="-3"/>
        </w:rPr>
        <w:t xml:space="preserve"> </w:t>
      </w:r>
      <w:r>
        <w:t>the</w:t>
      </w:r>
      <w:r>
        <w:rPr>
          <w:spacing w:val="-2"/>
        </w:rPr>
        <w:t xml:space="preserve"> </w:t>
      </w:r>
      <w:r>
        <w:rPr>
          <w:spacing w:val="-1"/>
        </w:rPr>
        <w:t>enrollment</w:t>
      </w:r>
      <w:r>
        <w:t xml:space="preserve"> </w:t>
      </w:r>
      <w:r>
        <w:rPr>
          <w:spacing w:val="-1"/>
        </w:rPr>
        <w:t>process</w:t>
      </w:r>
      <w:r>
        <w:rPr>
          <w:spacing w:val="1"/>
        </w:rPr>
        <w:t xml:space="preserve"> </w:t>
      </w:r>
      <w:r>
        <w:rPr>
          <w:spacing w:val="-1"/>
        </w:rPr>
        <w:t>by</w:t>
      </w:r>
      <w:r>
        <w:rPr>
          <w:spacing w:val="-2"/>
        </w:rPr>
        <w:t xml:space="preserve"> </w:t>
      </w:r>
      <w:r>
        <w:rPr>
          <w:spacing w:val="-1"/>
        </w:rPr>
        <w:t>providing</w:t>
      </w:r>
      <w:r>
        <w:rPr>
          <w:spacing w:val="49"/>
        </w:rPr>
        <w:t xml:space="preserve"> </w:t>
      </w:r>
      <w:r>
        <w:rPr>
          <w:spacing w:val="-1"/>
        </w:rPr>
        <w:t>unofficial</w:t>
      </w:r>
      <w:r>
        <w:t xml:space="preserve"> </w:t>
      </w:r>
      <w:r>
        <w:rPr>
          <w:spacing w:val="-1"/>
        </w:rPr>
        <w:t>transfer</w:t>
      </w:r>
      <w:r>
        <w:rPr>
          <w:spacing w:val="-2"/>
        </w:rPr>
        <w:t xml:space="preserve"> </w:t>
      </w:r>
      <w:r>
        <w:rPr>
          <w:spacing w:val="-1"/>
        </w:rPr>
        <w:t>credit</w:t>
      </w:r>
      <w:r>
        <w:rPr>
          <w:spacing w:val="-3"/>
        </w:rPr>
        <w:t xml:space="preserve"> </w:t>
      </w:r>
      <w:r>
        <w:rPr>
          <w:spacing w:val="-1"/>
        </w:rPr>
        <w:t>evaluation</w:t>
      </w:r>
      <w:r>
        <w:t xml:space="preserve"> </w:t>
      </w:r>
      <w:r>
        <w:rPr>
          <w:spacing w:val="-1"/>
        </w:rPr>
        <w:t>and</w:t>
      </w:r>
      <w:r>
        <w:rPr>
          <w:spacing w:val="1"/>
        </w:rPr>
        <w:t xml:space="preserve"> </w:t>
      </w:r>
      <w:r>
        <w:rPr>
          <w:spacing w:val="-1"/>
        </w:rPr>
        <w:t>aligning</w:t>
      </w:r>
      <w:r>
        <w:t xml:space="preserve"> </w:t>
      </w:r>
      <w:r>
        <w:rPr>
          <w:spacing w:val="-1"/>
        </w:rPr>
        <w:t>that</w:t>
      </w:r>
      <w:r>
        <w:rPr>
          <w:spacing w:val="2"/>
        </w:rPr>
        <w:t xml:space="preserve"> </w:t>
      </w:r>
      <w:r>
        <w:rPr>
          <w:spacing w:val="-2"/>
        </w:rPr>
        <w:t>with</w:t>
      </w:r>
      <w:r>
        <w:rPr>
          <w:spacing w:val="1"/>
        </w:rPr>
        <w:t xml:space="preserve"> </w:t>
      </w:r>
      <w:r>
        <w:rPr>
          <w:spacing w:val="-1"/>
        </w:rPr>
        <w:t>adult</w:t>
      </w:r>
      <w:r>
        <w:rPr>
          <w:spacing w:val="2"/>
        </w:rPr>
        <w:t xml:space="preserve"> </w:t>
      </w:r>
      <w:r>
        <w:rPr>
          <w:spacing w:val="-1"/>
        </w:rPr>
        <w:t>student</w:t>
      </w:r>
      <w:r>
        <w:t xml:space="preserve"> </w:t>
      </w:r>
      <w:r>
        <w:rPr>
          <w:spacing w:val="-1"/>
        </w:rPr>
        <w:t>education</w:t>
      </w:r>
      <w:r>
        <w:rPr>
          <w:spacing w:val="57"/>
        </w:rPr>
        <w:t xml:space="preserve"> </w:t>
      </w:r>
      <w:r>
        <w:rPr>
          <w:spacing w:val="-1"/>
        </w:rPr>
        <w:t>and</w:t>
      </w:r>
      <w:r>
        <w:t xml:space="preserve"> </w:t>
      </w:r>
      <w:r>
        <w:rPr>
          <w:spacing w:val="-1"/>
        </w:rPr>
        <w:t>career</w:t>
      </w:r>
      <w:r>
        <w:t xml:space="preserve"> </w:t>
      </w:r>
      <w:r>
        <w:rPr>
          <w:spacing w:val="-1"/>
        </w:rPr>
        <w:t>goals and</w:t>
      </w:r>
      <w:r>
        <w:t xml:space="preserve"> </w:t>
      </w:r>
      <w:r>
        <w:rPr>
          <w:spacing w:val="-2"/>
        </w:rPr>
        <w:t>other</w:t>
      </w:r>
      <w:r>
        <w:rPr>
          <w:spacing w:val="2"/>
        </w:rPr>
        <w:t xml:space="preserve"> </w:t>
      </w:r>
      <w:r>
        <w:rPr>
          <w:spacing w:val="-2"/>
        </w:rPr>
        <w:t>needs.</w:t>
      </w:r>
    </w:p>
    <w:p w14:paraId="613F050C" w14:textId="77777777" w:rsidR="00D83615" w:rsidRDefault="00D83615" w:rsidP="00D83615">
      <w:pPr>
        <w:pStyle w:val="BodyText"/>
        <w:numPr>
          <w:ilvl w:val="2"/>
          <w:numId w:val="17"/>
        </w:numPr>
        <w:tabs>
          <w:tab w:val="left" w:pos="2301"/>
        </w:tabs>
        <w:spacing w:line="250" w:lineRule="exact"/>
      </w:pPr>
      <w:r>
        <w:rPr>
          <w:spacing w:val="-1"/>
        </w:rPr>
        <w:t>Lead:</w:t>
      </w:r>
      <w:r>
        <w:rPr>
          <w:spacing w:val="2"/>
        </w:rPr>
        <w:t xml:space="preserve"> </w:t>
      </w:r>
      <w:r>
        <w:rPr>
          <w:spacing w:val="-1"/>
        </w:rPr>
        <w:t>Stacy</w:t>
      </w:r>
    </w:p>
    <w:p w14:paraId="49B19984" w14:textId="77777777" w:rsidR="00D83615" w:rsidRDefault="00D83615" w:rsidP="00D83615">
      <w:pPr>
        <w:pStyle w:val="BodyText"/>
        <w:numPr>
          <w:ilvl w:val="1"/>
          <w:numId w:val="17"/>
        </w:numPr>
        <w:tabs>
          <w:tab w:val="left" w:pos="1581"/>
        </w:tabs>
        <w:spacing w:line="263" w:lineRule="exact"/>
      </w:pPr>
      <w:r>
        <w:rPr>
          <w:spacing w:val="-1"/>
        </w:rPr>
        <w:t>Objective</w:t>
      </w:r>
      <w:r>
        <w:rPr>
          <w:spacing w:val="2"/>
        </w:rPr>
        <w:t xml:space="preserve"> </w:t>
      </w:r>
      <w:r>
        <w:rPr>
          <w:spacing w:val="-1"/>
        </w:rPr>
        <w:t>4:</w:t>
      </w:r>
      <w:r>
        <w:t xml:space="preserve"> </w:t>
      </w:r>
      <w:r>
        <w:rPr>
          <w:spacing w:val="1"/>
        </w:rPr>
        <w:t xml:space="preserve"> </w:t>
      </w:r>
      <w:r>
        <w:rPr>
          <w:spacing w:val="-1"/>
        </w:rPr>
        <w:t>Advocate</w:t>
      </w:r>
      <w:r>
        <w:rPr>
          <w:spacing w:val="-2"/>
        </w:rPr>
        <w:t xml:space="preserve"> </w:t>
      </w:r>
      <w:r>
        <w:rPr>
          <w:spacing w:val="-1"/>
        </w:rPr>
        <w:t>for</w:t>
      </w:r>
      <w:r>
        <w:rPr>
          <w:spacing w:val="2"/>
        </w:rPr>
        <w:t xml:space="preserve"> </w:t>
      </w:r>
      <w:r>
        <w:rPr>
          <w:spacing w:val="-1"/>
        </w:rPr>
        <w:t>enrolled</w:t>
      </w:r>
      <w:r>
        <w:t xml:space="preserve"> </w:t>
      </w:r>
      <w:r>
        <w:rPr>
          <w:spacing w:val="-1"/>
        </w:rPr>
        <w:t>adult</w:t>
      </w:r>
      <w:r>
        <w:rPr>
          <w:spacing w:val="1"/>
        </w:rPr>
        <w:t xml:space="preserve"> </w:t>
      </w:r>
      <w:r>
        <w:rPr>
          <w:spacing w:val="-1"/>
        </w:rPr>
        <w:t>students</w:t>
      </w:r>
      <w:r>
        <w:rPr>
          <w:spacing w:val="-2"/>
        </w:rPr>
        <w:t xml:space="preserve"> </w:t>
      </w:r>
      <w:r>
        <w:t>across</w:t>
      </w:r>
      <w:r>
        <w:rPr>
          <w:spacing w:val="-1"/>
        </w:rPr>
        <w:t xml:space="preserve"> campus.</w:t>
      </w:r>
    </w:p>
    <w:p w14:paraId="3D5B35F8" w14:textId="77777777" w:rsidR="00D83615" w:rsidRDefault="00D83615" w:rsidP="00D83615">
      <w:pPr>
        <w:pStyle w:val="BodyText"/>
        <w:numPr>
          <w:ilvl w:val="2"/>
          <w:numId w:val="17"/>
        </w:numPr>
        <w:tabs>
          <w:tab w:val="left" w:pos="2301"/>
        </w:tabs>
        <w:spacing w:line="244" w:lineRule="exact"/>
      </w:pPr>
      <w:r>
        <w:rPr>
          <w:spacing w:val="-1"/>
        </w:rPr>
        <w:t>Lead:</w:t>
      </w:r>
      <w:r>
        <w:rPr>
          <w:spacing w:val="2"/>
        </w:rPr>
        <w:t xml:space="preserve"> </w:t>
      </w:r>
      <w:r>
        <w:rPr>
          <w:spacing w:val="-1"/>
        </w:rPr>
        <w:t>Stacy</w:t>
      </w:r>
      <w:r>
        <w:rPr>
          <w:spacing w:val="-2"/>
        </w:rPr>
        <w:t xml:space="preserve"> </w:t>
      </w:r>
      <w:r>
        <w:rPr>
          <w:spacing w:val="-1"/>
        </w:rPr>
        <w:t>and</w:t>
      </w:r>
      <w:r>
        <w:rPr>
          <w:spacing w:val="-2"/>
        </w:rPr>
        <w:t xml:space="preserve"> </w:t>
      </w:r>
      <w:r>
        <w:rPr>
          <w:spacing w:val="-1"/>
        </w:rPr>
        <w:t>Ginger</w:t>
      </w:r>
    </w:p>
    <w:p w14:paraId="6F323CD7" w14:textId="77777777" w:rsidR="00D83615" w:rsidRDefault="00D83615" w:rsidP="00D83615">
      <w:pPr>
        <w:pStyle w:val="BodyText"/>
        <w:numPr>
          <w:ilvl w:val="1"/>
          <w:numId w:val="17"/>
        </w:numPr>
        <w:tabs>
          <w:tab w:val="left" w:pos="1581"/>
        </w:tabs>
        <w:spacing w:line="263" w:lineRule="exact"/>
      </w:pPr>
      <w:r>
        <w:rPr>
          <w:spacing w:val="-1"/>
        </w:rPr>
        <w:t>Objective</w:t>
      </w:r>
      <w:r>
        <w:rPr>
          <w:spacing w:val="2"/>
        </w:rPr>
        <w:t xml:space="preserve"> </w:t>
      </w:r>
      <w:r>
        <w:rPr>
          <w:spacing w:val="-1"/>
        </w:rPr>
        <w:t>5:</w:t>
      </w:r>
      <w:r>
        <w:t xml:space="preserve"> </w:t>
      </w:r>
      <w:r>
        <w:rPr>
          <w:spacing w:val="1"/>
        </w:rPr>
        <w:t xml:space="preserve"> </w:t>
      </w:r>
      <w:r>
        <w:rPr>
          <w:spacing w:val="-1"/>
        </w:rPr>
        <w:t>Provide</w:t>
      </w:r>
      <w:r>
        <w:t xml:space="preserve"> </w:t>
      </w:r>
      <w:r>
        <w:rPr>
          <w:spacing w:val="-2"/>
        </w:rPr>
        <w:t>pathways</w:t>
      </w:r>
      <w:r>
        <w:rPr>
          <w:spacing w:val="1"/>
        </w:rPr>
        <w:t xml:space="preserve"> </w:t>
      </w:r>
      <w:r>
        <w:t>for</w:t>
      </w:r>
      <w:r>
        <w:rPr>
          <w:spacing w:val="2"/>
        </w:rPr>
        <w:t xml:space="preserve"> </w:t>
      </w:r>
      <w:r>
        <w:rPr>
          <w:spacing w:val="-1"/>
        </w:rPr>
        <w:t>experiential</w:t>
      </w:r>
      <w:r>
        <w:rPr>
          <w:spacing w:val="-3"/>
        </w:rPr>
        <w:t xml:space="preserve"> </w:t>
      </w:r>
      <w:r>
        <w:rPr>
          <w:spacing w:val="-1"/>
        </w:rPr>
        <w:t>learning</w:t>
      </w:r>
      <w:r>
        <w:t xml:space="preserve"> </w:t>
      </w:r>
      <w:r>
        <w:rPr>
          <w:spacing w:val="-1"/>
        </w:rPr>
        <w:t>credit.</w:t>
      </w:r>
    </w:p>
    <w:p w14:paraId="7554E476" w14:textId="77777777" w:rsidR="00D83615" w:rsidRDefault="00D83615" w:rsidP="00D83615">
      <w:pPr>
        <w:pStyle w:val="BodyText"/>
        <w:numPr>
          <w:ilvl w:val="2"/>
          <w:numId w:val="17"/>
        </w:numPr>
        <w:tabs>
          <w:tab w:val="left" w:pos="2301"/>
        </w:tabs>
        <w:spacing w:line="244" w:lineRule="exact"/>
      </w:pPr>
      <w:r>
        <w:rPr>
          <w:spacing w:val="-1"/>
        </w:rPr>
        <w:t>Lead:</w:t>
      </w:r>
      <w:r>
        <w:t xml:space="preserve"> </w:t>
      </w:r>
      <w:r>
        <w:rPr>
          <w:spacing w:val="-1"/>
        </w:rPr>
        <w:t>Ginger</w:t>
      </w:r>
    </w:p>
    <w:p w14:paraId="54CD737C" w14:textId="77777777" w:rsidR="00D83615" w:rsidRDefault="00D83615" w:rsidP="00D83615">
      <w:pPr>
        <w:spacing w:before="8"/>
        <w:rPr>
          <w:rFonts w:ascii="Arial" w:eastAsia="Arial" w:hAnsi="Arial" w:cs="Arial"/>
          <w:sz w:val="23"/>
          <w:szCs w:val="23"/>
        </w:rPr>
      </w:pPr>
    </w:p>
    <w:p w14:paraId="68D4362F" w14:textId="77777777" w:rsidR="00D83615" w:rsidRDefault="00D83615" w:rsidP="00D83615">
      <w:pPr>
        <w:pStyle w:val="BodyText"/>
        <w:numPr>
          <w:ilvl w:val="0"/>
          <w:numId w:val="17"/>
        </w:numPr>
        <w:tabs>
          <w:tab w:val="left" w:pos="501"/>
        </w:tabs>
        <w:spacing w:line="252" w:lineRule="exact"/>
        <w:ind w:right="596"/>
      </w:pPr>
      <w:r>
        <w:rPr>
          <w:spacing w:val="-1"/>
        </w:rPr>
        <w:t>Goal</w:t>
      </w:r>
      <w:r>
        <w:t xml:space="preserve"> </w:t>
      </w:r>
      <w:r>
        <w:rPr>
          <w:spacing w:val="-1"/>
        </w:rPr>
        <w:t>2: Serve</w:t>
      </w:r>
      <w:r>
        <w:rPr>
          <w:spacing w:val="1"/>
        </w:rPr>
        <w:t xml:space="preserve"> </w:t>
      </w:r>
      <w:r>
        <w:rPr>
          <w:spacing w:val="-1"/>
        </w:rPr>
        <w:t>as</w:t>
      </w:r>
      <w:r>
        <w:rPr>
          <w:spacing w:val="-2"/>
        </w:rPr>
        <w:t xml:space="preserve"> </w:t>
      </w:r>
      <w:r>
        <w:t xml:space="preserve">a </w:t>
      </w:r>
      <w:r>
        <w:rPr>
          <w:spacing w:val="-1"/>
        </w:rPr>
        <w:t xml:space="preserve">source </w:t>
      </w:r>
      <w:r>
        <w:rPr>
          <w:spacing w:val="-2"/>
        </w:rPr>
        <w:t>of</w:t>
      </w:r>
      <w:r>
        <w:rPr>
          <w:spacing w:val="2"/>
        </w:rPr>
        <w:t xml:space="preserve"> </w:t>
      </w:r>
      <w:r>
        <w:rPr>
          <w:spacing w:val="-1"/>
        </w:rPr>
        <w:t>information</w:t>
      </w:r>
      <w:r>
        <w:rPr>
          <w:spacing w:val="-4"/>
        </w:rPr>
        <w:t xml:space="preserve"> </w:t>
      </w:r>
      <w:r>
        <w:t>for</w:t>
      </w:r>
      <w:r>
        <w:rPr>
          <w:spacing w:val="2"/>
        </w:rPr>
        <w:t xml:space="preserve"> </w:t>
      </w:r>
      <w:r>
        <w:rPr>
          <w:spacing w:val="-1"/>
        </w:rPr>
        <w:t>Faculty and</w:t>
      </w:r>
      <w:r>
        <w:t xml:space="preserve"> </w:t>
      </w:r>
      <w:r>
        <w:rPr>
          <w:spacing w:val="-1"/>
        </w:rPr>
        <w:t>Staff</w:t>
      </w:r>
      <w:r>
        <w:t xml:space="preserve"> </w:t>
      </w:r>
      <w:r>
        <w:rPr>
          <w:spacing w:val="-1"/>
        </w:rPr>
        <w:t>questions</w:t>
      </w:r>
      <w:r>
        <w:rPr>
          <w:spacing w:val="1"/>
        </w:rPr>
        <w:t xml:space="preserve"> </w:t>
      </w:r>
      <w:r>
        <w:rPr>
          <w:spacing w:val="-1"/>
        </w:rPr>
        <w:t>relating</w:t>
      </w:r>
      <w:r>
        <w:rPr>
          <w:spacing w:val="1"/>
        </w:rPr>
        <w:t xml:space="preserve"> </w:t>
      </w:r>
      <w:r>
        <w:t>to</w:t>
      </w:r>
      <w:r>
        <w:rPr>
          <w:spacing w:val="-2"/>
        </w:rPr>
        <w:t xml:space="preserve"> </w:t>
      </w:r>
      <w:r>
        <w:rPr>
          <w:spacing w:val="-1"/>
        </w:rPr>
        <w:t>adult</w:t>
      </w:r>
      <w:r>
        <w:rPr>
          <w:spacing w:val="57"/>
        </w:rPr>
        <w:t xml:space="preserve"> </w:t>
      </w:r>
      <w:r>
        <w:rPr>
          <w:spacing w:val="-1"/>
        </w:rPr>
        <w:t>students</w:t>
      </w:r>
      <w:r>
        <w:rPr>
          <w:spacing w:val="-2"/>
        </w:rPr>
        <w:t xml:space="preserve"> </w:t>
      </w:r>
      <w:r>
        <w:rPr>
          <w:spacing w:val="-1"/>
        </w:rPr>
        <w:t>and</w:t>
      </w:r>
      <w:r>
        <w:rPr>
          <w:spacing w:val="-2"/>
        </w:rPr>
        <w:t xml:space="preserve"> </w:t>
      </w:r>
      <w:r>
        <w:rPr>
          <w:spacing w:val="-1"/>
        </w:rPr>
        <w:t>improving</w:t>
      </w:r>
      <w:r>
        <w:rPr>
          <w:spacing w:val="1"/>
        </w:rPr>
        <w:t xml:space="preserve"> </w:t>
      </w:r>
      <w:r>
        <w:rPr>
          <w:spacing w:val="-1"/>
        </w:rPr>
        <w:t>service</w:t>
      </w:r>
      <w:r>
        <w:rPr>
          <w:spacing w:val="1"/>
        </w:rPr>
        <w:t xml:space="preserve"> </w:t>
      </w:r>
      <w:r>
        <w:t xml:space="preserve">to </w:t>
      </w:r>
      <w:r>
        <w:rPr>
          <w:spacing w:val="-1"/>
        </w:rPr>
        <w:t>adult students.</w:t>
      </w:r>
    </w:p>
    <w:p w14:paraId="302F969F" w14:textId="77777777" w:rsidR="00D83615" w:rsidRDefault="00D83615" w:rsidP="00D83615">
      <w:pPr>
        <w:pStyle w:val="BodyText"/>
        <w:numPr>
          <w:ilvl w:val="1"/>
          <w:numId w:val="17"/>
        </w:numPr>
        <w:tabs>
          <w:tab w:val="left" w:pos="1581"/>
        </w:tabs>
        <w:spacing w:before="9" w:line="224" w:lineRule="auto"/>
        <w:ind w:right="728"/>
      </w:pPr>
      <w:r>
        <w:rPr>
          <w:spacing w:val="-1"/>
        </w:rPr>
        <w:t>Objective</w:t>
      </w:r>
      <w:r>
        <w:rPr>
          <w:spacing w:val="2"/>
        </w:rPr>
        <w:t xml:space="preserve"> </w:t>
      </w:r>
      <w:r>
        <w:rPr>
          <w:spacing w:val="-1"/>
        </w:rPr>
        <w:t>1:</w:t>
      </w:r>
      <w:r>
        <w:rPr>
          <w:spacing w:val="2"/>
        </w:rPr>
        <w:t xml:space="preserve"> </w:t>
      </w:r>
      <w:r>
        <w:rPr>
          <w:spacing w:val="-1"/>
        </w:rPr>
        <w:t>Become logical</w:t>
      </w:r>
      <w:r>
        <w:rPr>
          <w:spacing w:val="-3"/>
        </w:rPr>
        <w:t xml:space="preserve"> </w:t>
      </w:r>
      <w:r>
        <w:rPr>
          <w:spacing w:val="-1"/>
        </w:rPr>
        <w:t>first-stop</w:t>
      </w:r>
      <w:r>
        <w:rPr>
          <w:spacing w:val="-2"/>
        </w:rPr>
        <w:t xml:space="preserve"> </w:t>
      </w:r>
      <w:r>
        <w:t>for</w:t>
      </w:r>
      <w:r>
        <w:rPr>
          <w:spacing w:val="-1"/>
        </w:rPr>
        <w:t xml:space="preserve"> internal</w:t>
      </w:r>
      <w:r>
        <w:rPr>
          <w:spacing w:val="-2"/>
        </w:rPr>
        <w:t xml:space="preserve"> </w:t>
      </w:r>
      <w:r>
        <w:rPr>
          <w:spacing w:val="-1"/>
        </w:rPr>
        <w:t>questions relating</w:t>
      </w:r>
      <w:r>
        <w:rPr>
          <w:spacing w:val="1"/>
        </w:rPr>
        <w:t xml:space="preserve"> </w:t>
      </w:r>
      <w:r>
        <w:rPr>
          <w:spacing w:val="-1"/>
        </w:rPr>
        <w:t>to</w:t>
      </w:r>
      <w:r>
        <w:t xml:space="preserve"> </w:t>
      </w:r>
      <w:r>
        <w:rPr>
          <w:spacing w:val="-1"/>
        </w:rPr>
        <w:t>adult</w:t>
      </w:r>
      <w:r>
        <w:rPr>
          <w:spacing w:val="45"/>
        </w:rPr>
        <w:t xml:space="preserve"> </w:t>
      </w:r>
      <w:r>
        <w:rPr>
          <w:spacing w:val="-1"/>
        </w:rPr>
        <w:t>students.</w:t>
      </w:r>
    </w:p>
    <w:p w14:paraId="2CB21AAB" w14:textId="77777777" w:rsidR="00D83615" w:rsidRDefault="00D83615" w:rsidP="00D83615">
      <w:pPr>
        <w:pStyle w:val="BodyText"/>
        <w:numPr>
          <w:ilvl w:val="2"/>
          <w:numId w:val="17"/>
        </w:numPr>
        <w:tabs>
          <w:tab w:val="left" w:pos="2301"/>
        </w:tabs>
        <w:spacing w:before="2"/>
      </w:pPr>
      <w:r>
        <w:rPr>
          <w:spacing w:val="-1"/>
        </w:rPr>
        <w:t>Lead:</w:t>
      </w:r>
      <w:r>
        <w:rPr>
          <w:spacing w:val="2"/>
        </w:rPr>
        <w:t xml:space="preserve"> </w:t>
      </w:r>
      <w:r>
        <w:rPr>
          <w:spacing w:val="-1"/>
        </w:rPr>
        <w:t>Stacy</w:t>
      </w:r>
      <w:r>
        <w:rPr>
          <w:spacing w:val="-2"/>
        </w:rPr>
        <w:t xml:space="preserve"> </w:t>
      </w:r>
      <w:r>
        <w:rPr>
          <w:spacing w:val="-1"/>
        </w:rPr>
        <w:t>and</w:t>
      </w:r>
      <w:r>
        <w:rPr>
          <w:spacing w:val="-2"/>
        </w:rPr>
        <w:t xml:space="preserve"> </w:t>
      </w:r>
      <w:r>
        <w:rPr>
          <w:spacing w:val="-1"/>
        </w:rPr>
        <w:t>Ginger</w:t>
      </w:r>
    </w:p>
    <w:p w14:paraId="47B5E1D8" w14:textId="77777777" w:rsidR="00D83615" w:rsidRDefault="00D83615" w:rsidP="00D83615">
      <w:pPr>
        <w:pStyle w:val="BodyText"/>
        <w:numPr>
          <w:ilvl w:val="1"/>
          <w:numId w:val="17"/>
        </w:numPr>
        <w:tabs>
          <w:tab w:val="left" w:pos="1581"/>
        </w:tabs>
        <w:spacing w:before="6" w:line="252" w:lineRule="exact"/>
        <w:ind w:right="1044"/>
      </w:pPr>
      <w:r>
        <w:rPr>
          <w:spacing w:val="-1"/>
        </w:rPr>
        <w:t>Objective</w:t>
      </w:r>
      <w:r>
        <w:rPr>
          <w:spacing w:val="2"/>
        </w:rPr>
        <w:t xml:space="preserve"> </w:t>
      </w:r>
      <w:r>
        <w:rPr>
          <w:spacing w:val="-1"/>
        </w:rPr>
        <w:t>2:</w:t>
      </w:r>
      <w:r>
        <w:rPr>
          <w:spacing w:val="2"/>
        </w:rPr>
        <w:t xml:space="preserve"> </w:t>
      </w:r>
      <w:r>
        <w:rPr>
          <w:spacing w:val="-2"/>
        </w:rPr>
        <w:t>Provide</w:t>
      </w:r>
      <w:r>
        <w:t xml:space="preserve"> </w:t>
      </w:r>
      <w:r>
        <w:rPr>
          <w:spacing w:val="-1"/>
        </w:rPr>
        <w:t>information</w:t>
      </w:r>
      <w:r>
        <w:rPr>
          <w:spacing w:val="1"/>
        </w:rPr>
        <w:t xml:space="preserve"> </w:t>
      </w:r>
      <w:r>
        <w:rPr>
          <w:spacing w:val="-2"/>
        </w:rPr>
        <w:t>via</w:t>
      </w:r>
      <w:r>
        <w:rPr>
          <w:spacing w:val="1"/>
        </w:rPr>
        <w:t xml:space="preserve"> </w:t>
      </w:r>
      <w:r>
        <w:t>the</w:t>
      </w:r>
      <w:r>
        <w:rPr>
          <w:spacing w:val="1"/>
        </w:rPr>
        <w:t xml:space="preserve"> </w:t>
      </w:r>
      <w:r>
        <w:rPr>
          <w:rFonts w:cs="Arial"/>
          <w:spacing w:val="-2"/>
        </w:rPr>
        <w:t>University’s</w:t>
      </w:r>
      <w:r>
        <w:rPr>
          <w:rFonts w:cs="Arial"/>
          <w:spacing w:val="3"/>
        </w:rPr>
        <w:t xml:space="preserve"> </w:t>
      </w:r>
      <w:r>
        <w:rPr>
          <w:spacing w:val="-1"/>
        </w:rPr>
        <w:t>website</w:t>
      </w:r>
      <w:r>
        <w:t xml:space="preserve"> </w:t>
      </w:r>
      <w:r>
        <w:rPr>
          <w:spacing w:val="-1"/>
        </w:rPr>
        <w:t>about</w:t>
      </w:r>
      <w:r>
        <w:rPr>
          <w:spacing w:val="2"/>
        </w:rPr>
        <w:t xml:space="preserve"> </w:t>
      </w:r>
      <w:r>
        <w:rPr>
          <w:spacing w:val="-1"/>
        </w:rPr>
        <w:t>adult</w:t>
      </w:r>
      <w:r>
        <w:rPr>
          <w:spacing w:val="45"/>
        </w:rPr>
        <w:t xml:space="preserve"> </w:t>
      </w:r>
      <w:r>
        <w:rPr>
          <w:spacing w:val="-1"/>
        </w:rPr>
        <w:t>students.</w:t>
      </w:r>
    </w:p>
    <w:p w14:paraId="27A5FF80" w14:textId="77777777" w:rsidR="00D83615" w:rsidRDefault="00D83615" w:rsidP="00D83615">
      <w:pPr>
        <w:pStyle w:val="BodyText"/>
        <w:numPr>
          <w:ilvl w:val="2"/>
          <w:numId w:val="17"/>
        </w:numPr>
        <w:tabs>
          <w:tab w:val="left" w:pos="2301"/>
        </w:tabs>
        <w:spacing w:line="248" w:lineRule="exact"/>
      </w:pPr>
      <w:r>
        <w:rPr>
          <w:spacing w:val="-1"/>
        </w:rPr>
        <w:t>Lead:</w:t>
      </w:r>
      <w:r>
        <w:rPr>
          <w:spacing w:val="2"/>
        </w:rPr>
        <w:t xml:space="preserve"> </w:t>
      </w:r>
      <w:r>
        <w:rPr>
          <w:spacing w:val="-1"/>
        </w:rPr>
        <w:t>Stacy</w:t>
      </w:r>
    </w:p>
    <w:p w14:paraId="264797C9" w14:textId="77777777" w:rsidR="00D83615" w:rsidRDefault="00D83615" w:rsidP="00D83615">
      <w:pPr>
        <w:pStyle w:val="BodyText"/>
        <w:numPr>
          <w:ilvl w:val="1"/>
          <w:numId w:val="17"/>
        </w:numPr>
        <w:tabs>
          <w:tab w:val="left" w:pos="1581"/>
        </w:tabs>
        <w:spacing w:before="8" w:line="231" w:lineRule="auto"/>
        <w:ind w:right="128"/>
      </w:pPr>
      <w:r>
        <w:rPr>
          <w:spacing w:val="-1"/>
        </w:rPr>
        <w:t>Objective</w:t>
      </w:r>
      <w:r>
        <w:rPr>
          <w:spacing w:val="2"/>
        </w:rPr>
        <w:t xml:space="preserve"> </w:t>
      </w:r>
      <w:r>
        <w:rPr>
          <w:spacing w:val="-1"/>
        </w:rPr>
        <w:t>3:</w:t>
      </w:r>
      <w:r>
        <w:rPr>
          <w:spacing w:val="59"/>
        </w:rPr>
        <w:t xml:space="preserve"> </w:t>
      </w:r>
      <w:r>
        <w:rPr>
          <w:spacing w:val="-1"/>
        </w:rPr>
        <w:t>Train</w:t>
      </w:r>
      <w:r>
        <w:rPr>
          <w:spacing w:val="-2"/>
        </w:rPr>
        <w:t xml:space="preserve"> </w:t>
      </w:r>
      <w:r>
        <w:rPr>
          <w:spacing w:val="-1"/>
        </w:rPr>
        <w:t>staff</w:t>
      </w:r>
      <w:r>
        <w:t xml:space="preserve"> </w:t>
      </w:r>
      <w:r>
        <w:rPr>
          <w:spacing w:val="-2"/>
        </w:rPr>
        <w:t>in</w:t>
      </w:r>
      <w:r>
        <w:t xml:space="preserve"> the</w:t>
      </w:r>
      <w:r>
        <w:rPr>
          <w:spacing w:val="-2"/>
        </w:rPr>
        <w:t xml:space="preserve"> </w:t>
      </w:r>
      <w:r>
        <w:rPr>
          <w:spacing w:val="-1"/>
        </w:rPr>
        <w:t>Admissions,</w:t>
      </w:r>
      <w:r>
        <w:t xml:space="preserve"> </w:t>
      </w:r>
      <w:r>
        <w:rPr>
          <w:spacing w:val="-1"/>
        </w:rPr>
        <w:t>Advising</w:t>
      </w:r>
      <w:r>
        <w:rPr>
          <w:spacing w:val="1"/>
        </w:rPr>
        <w:t xml:space="preserve"> </w:t>
      </w:r>
      <w:r>
        <w:rPr>
          <w:spacing w:val="-1"/>
        </w:rPr>
        <w:t>and</w:t>
      </w:r>
      <w:r>
        <w:t xml:space="preserve"> </w:t>
      </w:r>
      <w:r>
        <w:rPr>
          <w:spacing w:val="-1"/>
        </w:rPr>
        <w:t>Career</w:t>
      </w:r>
      <w:r>
        <w:rPr>
          <w:spacing w:val="2"/>
        </w:rPr>
        <w:t xml:space="preserve"> </w:t>
      </w:r>
      <w:r>
        <w:rPr>
          <w:spacing w:val="-2"/>
        </w:rPr>
        <w:t>Center,</w:t>
      </w:r>
      <w:r>
        <w:rPr>
          <w:spacing w:val="2"/>
        </w:rPr>
        <w:t xml:space="preserve"> </w:t>
      </w:r>
      <w:r>
        <w:rPr>
          <w:spacing w:val="-1"/>
        </w:rPr>
        <w:t>Financial</w:t>
      </w:r>
      <w:r>
        <w:rPr>
          <w:spacing w:val="57"/>
        </w:rPr>
        <w:t xml:space="preserve"> </w:t>
      </w:r>
      <w:r>
        <w:rPr>
          <w:spacing w:val="-1"/>
        </w:rPr>
        <w:t>Aid,</w:t>
      </w:r>
      <w:r>
        <w:rPr>
          <w:spacing w:val="1"/>
        </w:rPr>
        <w:t xml:space="preserve"> </w:t>
      </w:r>
      <w:r>
        <w:rPr>
          <w:spacing w:val="-1"/>
        </w:rPr>
        <w:t>Veterans</w:t>
      </w:r>
      <w:r>
        <w:rPr>
          <w:spacing w:val="1"/>
        </w:rPr>
        <w:t xml:space="preserve"> </w:t>
      </w:r>
      <w:r>
        <w:rPr>
          <w:spacing w:val="-2"/>
        </w:rPr>
        <w:t>Services,</w:t>
      </w:r>
      <w:r>
        <w:rPr>
          <w:spacing w:val="-1"/>
        </w:rPr>
        <w:t xml:space="preserve"> and</w:t>
      </w:r>
      <w:r>
        <w:t xml:space="preserve"> </w:t>
      </w:r>
      <w:r>
        <w:rPr>
          <w:spacing w:val="-1"/>
        </w:rPr>
        <w:t>other relevant</w:t>
      </w:r>
      <w:r>
        <w:rPr>
          <w:spacing w:val="2"/>
        </w:rPr>
        <w:t xml:space="preserve"> </w:t>
      </w:r>
      <w:r>
        <w:rPr>
          <w:spacing w:val="-1"/>
        </w:rPr>
        <w:t>offices</w:t>
      </w:r>
      <w:r>
        <w:rPr>
          <w:spacing w:val="1"/>
        </w:rPr>
        <w:t xml:space="preserve"> </w:t>
      </w:r>
      <w:r>
        <w:rPr>
          <w:spacing w:val="-1"/>
        </w:rPr>
        <w:t xml:space="preserve">about </w:t>
      </w:r>
      <w:r>
        <w:rPr>
          <w:spacing w:val="-2"/>
        </w:rPr>
        <w:t>best</w:t>
      </w:r>
      <w:r>
        <w:rPr>
          <w:spacing w:val="2"/>
        </w:rPr>
        <w:t xml:space="preserve"> </w:t>
      </w:r>
      <w:r>
        <w:rPr>
          <w:spacing w:val="-1"/>
        </w:rPr>
        <w:t>practices</w:t>
      </w:r>
      <w:r>
        <w:rPr>
          <w:spacing w:val="-3"/>
        </w:rPr>
        <w:t xml:space="preserve"> </w:t>
      </w:r>
      <w:r>
        <w:rPr>
          <w:spacing w:val="-1"/>
        </w:rPr>
        <w:t>for</w:t>
      </w:r>
      <w:r>
        <w:t xml:space="preserve"> </w:t>
      </w:r>
      <w:r>
        <w:rPr>
          <w:spacing w:val="-1"/>
        </w:rPr>
        <w:t>serving</w:t>
      </w:r>
      <w:r>
        <w:rPr>
          <w:spacing w:val="44"/>
        </w:rPr>
        <w:t xml:space="preserve"> </w:t>
      </w:r>
      <w:r>
        <w:rPr>
          <w:spacing w:val="-1"/>
        </w:rPr>
        <w:t>adult</w:t>
      </w:r>
      <w:r>
        <w:t xml:space="preserve"> </w:t>
      </w:r>
      <w:r>
        <w:rPr>
          <w:spacing w:val="-1"/>
        </w:rPr>
        <w:t>students,</w:t>
      </w:r>
      <w:r>
        <w:rPr>
          <w:spacing w:val="2"/>
        </w:rPr>
        <w:t xml:space="preserve"> </w:t>
      </w:r>
      <w:r>
        <w:rPr>
          <w:spacing w:val="-2"/>
        </w:rPr>
        <w:t>including</w:t>
      </w:r>
      <w:r>
        <w:rPr>
          <w:spacing w:val="3"/>
        </w:rPr>
        <w:t xml:space="preserve"> </w:t>
      </w:r>
      <w:r>
        <w:rPr>
          <w:spacing w:val="-1"/>
        </w:rPr>
        <w:t xml:space="preserve">options </w:t>
      </w:r>
      <w:r>
        <w:t>for</w:t>
      </w:r>
      <w:r>
        <w:rPr>
          <w:spacing w:val="2"/>
        </w:rPr>
        <w:t xml:space="preserve"> </w:t>
      </w:r>
      <w:r>
        <w:rPr>
          <w:spacing w:val="-2"/>
        </w:rPr>
        <w:t>Prior</w:t>
      </w:r>
      <w:r>
        <w:rPr>
          <w:spacing w:val="-1"/>
        </w:rPr>
        <w:t xml:space="preserve"> Learning</w:t>
      </w:r>
      <w:r>
        <w:t xml:space="preserve"> </w:t>
      </w:r>
      <w:r>
        <w:rPr>
          <w:spacing w:val="-1"/>
        </w:rPr>
        <w:t>Assessment.</w:t>
      </w:r>
    </w:p>
    <w:p w14:paraId="2396BC09" w14:textId="77777777" w:rsidR="00D83615" w:rsidRDefault="00D83615" w:rsidP="00D83615">
      <w:pPr>
        <w:pStyle w:val="BodyText"/>
        <w:numPr>
          <w:ilvl w:val="2"/>
          <w:numId w:val="17"/>
        </w:numPr>
        <w:tabs>
          <w:tab w:val="left" w:pos="2301"/>
        </w:tabs>
        <w:spacing w:line="252" w:lineRule="exact"/>
      </w:pPr>
      <w:r>
        <w:rPr>
          <w:spacing w:val="-1"/>
        </w:rPr>
        <w:t>Lead:</w:t>
      </w:r>
      <w:r>
        <w:t xml:space="preserve"> </w:t>
      </w:r>
      <w:r>
        <w:rPr>
          <w:spacing w:val="-1"/>
        </w:rPr>
        <w:t>Ginger</w:t>
      </w:r>
    </w:p>
    <w:p w14:paraId="68B859B8" w14:textId="77777777" w:rsidR="00D83615" w:rsidRDefault="00D83615" w:rsidP="00D83615">
      <w:pPr>
        <w:pStyle w:val="BodyText"/>
        <w:numPr>
          <w:ilvl w:val="1"/>
          <w:numId w:val="17"/>
        </w:numPr>
        <w:tabs>
          <w:tab w:val="left" w:pos="1581"/>
        </w:tabs>
        <w:spacing w:before="2" w:line="254" w:lineRule="exact"/>
        <w:ind w:right="728"/>
      </w:pPr>
      <w:r>
        <w:rPr>
          <w:spacing w:val="-1"/>
        </w:rPr>
        <w:t>Objective</w:t>
      </w:r>
      <w:r>
        <w:rPr>
          <w:spacing w:val="2"/>
        </w:rPr>
        <w:t xml:space="preserve"> </w:t>
      </w:r>
      <w:r>
        <w:rPr>
          <w:spacing w:val="-1"/>
        </w:rPr>
        <w:t>4:</w:t>
      </w:r>
      <w:r>
        <w:rPr>
          <w:spacing w:val="59"/>
        </w:rPr>
        <w:t xml:space="preserve"> </w:t>
      </w:r>
      <w:r>
        <w:rPr>
          <w:spacing w:val="-1"/>
        </w:rPr>
        <w:t>Train</w:t>
      </w:r>
      <w:r>
        <w:rPr>
          <w:spacing w:val="-2"/>
        </w:rPr>
        <w:t xml:space="preserve"> </w:t>
      </w:r>
      <w:r>
        <w:rPr>
          <w:spacing w:val="-1"/>
        </w:rPr>
        <w:t>Faculty</w:t>
      </w:r>
      <w:r>
        <w:rPr>
          <w:spacing w:val="-2"/>
        </w:rPr>
        <w:t xml:space="preserve"> </w:t>
      </w:r>
      <w:r>
        <w:t xml:space="preserve">to </w:t>
      </w:r>
      <w:r>
        <w:rPr>
          <w:spacing w:val="-1"/>
        </w:rPr>
        <w:t>serve</w:t>
      </w:r>
      <w:r>
        <w:t xml:space="preserve"> as</w:t>
      </w:r>
      <w:r>
        <w:rPr>
          <w:spacing w:val="-2"/>
        </w:rPr>
        <w:t xml:space="preserve"> </w:t>
      </w:r>
      <w:r>
        <w:rPr>
          <w:spacing w:val="-1"/>
        </w:rPr>
        <w:t>PLA</w:t>
      </w:r>
      <w:r>
        <w:t xml:space="preserve"> </w:t>
      </w:r>
      <w:r>
        <w:rPr>
          <w:spacing w:val="-1"/>
        </w:rPr>
        <w:t>assessors,</w:t>
      </w:r>
      <w:r>
        <w:t xml:space="preserve"> to</w:t>
      </w:r>
      <w:r>
        <w:rPr>
          <w:spacing w:val="-2"/>
        </w:rPr>
        <w:t xml:space="preserve"> write</w:t>
      </w:r>
      <w:r>
        <w:rPr>
          <w:spacing w:val="1"/>
        </w:rPr>
        <w:t xml:space="preserve"> </w:t>
      </w:r>
      <w:r>
        <w:rPr>
          <w:spacing w:val="-1"/>
        </w:rPr>
        <w:t>PLA-friendly</w:t>
      </w:r>
      <w:r>
        <w:rPr>
          <w:spacing w:val="51"/>
        </w:rPr>
        <w:t xml:space="preserve"> </w:t>
      </w:r>
      <w:r>
        <w:rPr>
          <w:spacing w:val="-1"/>
        </w:rPr>
        <w:t>syllabi,</w:t>
      </w:r>
      <w:r>
        <w:rPr>
          <w:spacing w:val="2"/>
        </w:rPr>
        <w:t xml:space="preserve"> </w:t>
      </w:r>
      <w:r>
        <w:rPr>
          <w:spacing w:val="-1"/>
        </w:rPr>
        <w:t>and</w:t>
      </w:r>
      <w:r>
        <w:rPr>
          <w:spacing w:val="1"/>
        </w:rPr>
        <w:t xml:space="preserve"> </w:t>
      </w:r>
      <w:r>
        <w:t>to</w:t>
      </w:r>
      <w:r>
        <w:rPr>
          <w:spacing w:val="-2"/>
        </w:rPr>
        <w:t xml:space="preserve"> </w:t>
      </w:r>
      <w:r>
        <w:rPr>
          <w:spacing w:val="-1"/>
        </w:rPr>
        <w:t>develop</w:t>
      </w:r>
      <w:r>
        <w:t xml:space="preserve"> </w:t>
      </w:r>
      <w:r>
        <w:rPr>
          <w:spacing w:val="-1"/>
        </w:rPr>
        <w:t>Challenge</w:t>
      </w:r>
      <w:r>
        <w:rPr>
          <w:spacing w:val="1"/>
        </w:rPr>
        <w:t xml:space="preserve"> </w:t>
      </w:r>
      <w:r>
        <w:rPr>
          <w:spacing w:val="-1"/>
        </w:rPr>
        <w:t>Exams.</w:t>
      </w:r>
    </w:p>
    <w:p w14:paraId="0356C762" w14:textId="77777777" w:rsidR="00D83615" w:rsidRDefault="00D83615" w:rsidP="00D83615">
      <w:pPr>
        <w:pStyle w:val="BodyText"/>
        <w:numPr>
          <w:ilvl w:val="2"/>
          <w:numId w:val="17"/>
        </w:numPr>
        <w:tabs>
          <w:tab w:val="left" w:pos="2301"/>
        </w:tabs>
        <w:spacing w:line="248" w:lineRule="exact"/>
      </w:pPr>
      <w:r>
        <w:rPr>
          <w:spacing w:val="-1"/>
        </w:rPr>
        <w:t>Lead:</w:t>
      </w:r>
      <w:r>
        <w:t xml:space="preserve"> </w:t>
      </w:r>
      <w:r>
        <w:rPr>
          <w:spacing w:val="-1"/>
        </w:rPr>
        <w:t>Ginger</w:t>
      </w:r>
    </w:p>
    <w:p w14:paraId="332B9E6B" w14:textId="77777777" w:rsidR="00D83615" w:rsidRDefault="00D83615" w:rsidP="00D83615">
      <w:pPr>
        <w:pStyle w:val="BodyText"/>
        <w:numPr>
          <w:ilvl w:val="1"/>
          <w:numId w:val="17"/>
        </w:numPr>
        <w:tabs>
          <w:tab w:val="left" w:pos="1581"/>
        </w:tabs>
        <w:spacing w:before="6" w:line="252" w:lineRule="exact"/>
        <w:ind w:right="728"/>
      </w:pPr>
      <w:r>
        <w:rPr>
          <w:spacing w:val="-1"/>
        </w:rPr>
        <w:t>Objective</w:t>
      </w:r>
      <w:r>
        <w:rPr>
          <w:spacing w:val="2"/>
        </w:rPr>
        <w:t xml:space="preserve"> </w:t>
      </w:r>
      <w:r>
        <w:rPr>
          <w:spacing w:val="-1"/>
        </w:rPr>
        <w:t>5:</w:t>
      </w:r>
      <w:r>
        <w:rPr>
          <w:spacing w:val="2"/>
        </w:rPr>
        <w:t xml:space="preserve"> </w:t>
      </w:r>
      <w:r>
        <w:rPr>
          <w:spacing w:val="-1"/>
        </w:rPr>
        <w:t>Collect,</w:t>
      </w:r>
      <w:r>
        <w:rPr>
          <w:spacing w:val="2"/>
        </w:rPr>
        <w:t xml:space="preserve"> </w:t>
      </w:r>
      <w:r>
        <w:rPr>
          <w:spacing w:val="-1"/>
        </w:rPr>
        <w:t>consolidate,</w:t>
      </w:r>
      <w:r>
        <w:rPr>
          <w:spacing w:val="2"/>
        </w:rPr>
        <w:t xml:space="preserve"> </w:t>
      </w:r>
      <w:r>
        <w:rPr>
          <w:spacing w:val="-1"/>
        </w:rPr>
        <w:t>and</w:t>
      </w:r>
      <w:r>
        <w:rPr>
          <w:spacing w:val="-2"/>
        </w:rPr>
        <w:t xml:space="preserve"> analyze</w:t>
      </w:r>
      <w:r>
        <w:t xml:space="preserve"> </w:t>
      </w:r>
      <w:r>
        <w:rPr>
          <w:spacing w:val="-1"/>
        </w:rPr>
        <w:t>enrollment,</w:t>
      </w:r>
      <w:r>
        <w:t xml:space="preserve"> </w:t>
      </w:r>
      <w:r>
        <w:rPr>
          <w:spacing w:val="-1"/>
        </w:rPr>
        <w:t>persistence,</w:t>
      </w:r>
      <w:r>
        <w:t xml:space="preserve"> </w:t>
      </w:r>
      <w:r>
        <w:rPr>
          <w:spacing w:val="-1"/>
        </w:rPr>
        <w:t>and</w:t>
      </w:r>
      <w:r>
        <w:rPr>
          <w:spacing w:val="38"/>
        </w:rPr>
        <w:t xml:space="preserve"> </w:t>
      </w:r>
      <w:r>
        <w:rPr>
          <w:spacing w:val="-1"/>
        </w:rPr>
        <w:t xml:space="preserve">graduation </w:t>
      </w:r>
      <w:r>
        <w:t>rates</w:t>
      </w:r>
      <w:r>
        <w:rPr>
          <w:spacing w:val="-4"/>
        </w:rPr>
        <w:t xml:space="preserve"> </w:t>
      </w:r>
      <w:r>
        <w:t>for</w:t>
      </w:r>
      <w:r>
        <w:rPr>
          <w:spacing w:val="-1"/>
        </w:rPr>
        <w:t xml:space="preserve"> adult students,</w:t>
      </w:r>
      <w:r>
        <w:rPr>
          <w:spacing w:val="2"/>
        </w:rPr>
        <w:t xml:space="preserve"> </w:t>
      </w:r>
      <w:r>
        <w:rPr>
          <w:spacing w:val="-1"/>
        </w:rPr>
        <w:t>along</w:t>
      </w:r>
      <w:r>
        <w:rPr>
          <w:spacing w:val="2"/>
        </w:rPr>
        <w:t xml:space="preserve"> </w:t>
      </w:r>
      <w:r>
        <w:rPr>
          <w:spacing w:val="-2"/>
        </w:rPr>
        <w:t>with</w:t>
      </w:r>
      <w:r>
        <w:rPr>
          <w:spacing w:val="1"/>
        </w:rPr>
        <w:t xml:space="preserve"> </w:t>
      </w:r>
      <w:r>
        <w:rPr>
          <w:spacing w:val="-1"/>
        </w:rPr>
        <w:t>data</w:t>
      </w:r>
      <w:r>
        <w:t xml:space="preserve"> </w:t>
      </w:r>
      <w:r>
        <w:rPr>
          <w:spacing w:val="-1"/>
        </w:rPr>
        <w:t>like</w:t>
      </w:r>
      <w:r>
        <w:rPr>
          <w:spacing w:val="-2"/>
        </w:rPr>
        <w:t xml:space="preserve"> </w:t>
      </w:r>
      <w:r>
        <w:rPr>
          <w:spacing w:val="-1"/>
        </w:rPr>
        <w:t>popular</w:t>
      </w:r>
      <w:r>
        <w:rPr>
          <w:spacing w:val="2"/>
        </w:rPr>
        <w:t xml:space="preserve"> </w:t>
      </w:r>
      <w:r>
        <w:rPr>
          <w:spacing w:val="-1"/>
        </w:rPr>
        <w:t>class</w:t>
      </w:r>
      <w:r>
        <w:rPr>
          <w:spacing w:val="-2"/>
        </w:rPr>
        <w:t xml:space="preserve"> times,</w:t>
      </w:r>
      <w:r>
        <w:rPr>
          <w:spacing w:val="51"/>
        </w:rPr>
        <w:t xml:space="preserve"> </w:t>
      </w:r>
      <w:r>
        <w:rPr>
          <w:spacing w:val="-1"/>
        </w:rPr>
        <w:t>delivery methods,</w:t>
      </w:r>
      <w:r>
        <w:t xml:space="preserve"> </w:t>
      </w:r>
      <w:r>
        <w:rPr>
          <w:spacing w:val="-1"/>
        </w:rPr>
        <w:t>and</w:t>
      </w:r>
      <w:r>
        <w:rPr>
          <w:spacing w:val="-2"/>
        </w:rPr>
        <w:t xml:space="preserve"> </w:t>
      </w:r>
      <w:r>
        <w:rPr>
          <w:spacing w:val="-1"/>
        </w:rPr>
        <w:t>student</w:t>
      </w:r>
      <w:r>
        <w:rPr>
          <w:spacing w:val="2"/>
        </w:rPr>
        <w:t xml:space="preserve"> </w:t>
      </w:r>
      <w:r>
        <w:rPr>
          <w:spacing w:val="-1"/>
        </w:rPr>
        <w:t>satisfaction.</w:t>
      </w:r>
    </w:p>
    <w:p w14:paraId="2B6941F8" w14:textId="77777777" w:rsidR="00D83615" w:rsidRDefault="00D83615" w:rsidP="00D83615">
      <w:pPr>
        <w:pStyle w:val="BodyText"/>
        <w:numPr>
          <w:ilvl w:val="2"/>
          <w:numId w:val="17"/>
        </w:numPr>
        <w:tabs>
          <w:tab w:val="left" w:pos="2301"/>
        </w:tabs>
        <w:spacing w:line="251" w:lineRule="exact"/>
      </w:pPr>
      <w:r>
        <w:rPr>
          <w:spacing w:val="-1"/>
        </w:rPr>
        <w:t>Lead:</w:t>
      </w:r>
      <w:r>
        <w:rPr>
          <w:spacing w:val="2"/>
        </w:rPr>
        <w:t xml:space="preserve"> </w:t>
      </w:r>
      <w:r>
        <w:rPr>
          <w:spacing w:val="-1"/>
        </w:rPr>
        <w:t>Stacy</w:t>
      </w:r>
      <w:r>
        <w:rPr>
          <w:spacing w:val="-2"/>
        </w:rPr>
        <w:t xml:space="preserve"> </w:t>
      </w:r>
      <w:r>
        <w:rPr>
          <w:spacing w:val="-1"/>
        </w:rPr>
        <w:t>and</w:t>
      </w:r>
      <w:r>
        <w:rPr>
          <w:spacing w:val="-2"/>
        </w:rPr>
        <w:t xml:space="preserve"> </w:t>
      </w:r>
      <w:r>
        <w:rPr>
          <w:spacing w:val="-1"/>
        </w:rPr>
        <w:t>Ginger</w:t>
      </w:r>
    </w:p>
    <w:p w14:paraId="00148B6F" w14:textId="77777777" w:rsidR="00D83615" w:rsidRDefault="00D83615" w:rsidP="00D83615">
      <w:pPr>
        <w:rPr>
          <w:rFonts w:ascii="Arial" w:eastAsia="Arial" w:hAnsi="Arial" w:cs="Arial"/>
        </w:rPr>
      </w:pPr>
    </w:p>
    <w:p w14:paraId="2F35C79D" w14:textId="77777777" w:rsidR="00D83615" w:rsidRDefault="00D83615" w:rsidP="00D83615">
      <w:pPr>
        <w:pStyle w:val="BodyText"/>
        <w:numPr>
          <w:ilvl w:val="0"/>
          <w:numId w:val="17"/>
        </w:numPr>
        <w:tabs>
          <w:tab w:val="left" w:pos="501"/>
        </w:tabs>
        <w:spacing w:line="268" w:lineRule="exact"/>
      </w:pPr>
      <w:r>
        <w:rPr>
          <w:spacing w:val="-1"/>
        </w:rPr>
        <w:t>Goal</w:t>
      </w:r>
      <w:r>
        <w:t xml:space="preserve"> </w:t>
      </w:r>
      <w:r>
        <w:rPr>
          <w:spacing w:val="-1"/>
        </w:rPr>
        <w:t>3: Raise</w:t>
      </w:r>
      <w:r>
        <w:t xml:space="preserve"> </w:t>
      </w:r>
      <w:r>
        <w:rPr>
          <w:spacing w:val="-1"/>
        </w:rPr>
        <w:t>awareness</w:t>
      </w:r>
      <w:r>
        <w:rPr>
          <w:spacing w:val="1"/>
        </w:rPr>
        <w:t xml:space="preserve"> </w:t>
      </w:r>
      <w:r>
        <w:rPr>
          <w:spacing w:val="-2"/>
        </w:rPr>
        <w:t>of</w:t>
      </w:r>
      <w:r>
        <w:rPr>
          <w:spacing w:val="2"/>
        </w:rPr>
        <w:t xml:space="preserve"> </w:t>
      </w:r>
      <w:r>
        <w:rPr>
          <w:spacing w:val="-1"/>
        </w:rPr>
        <w:t>measures taken</w:t>
      </w:r>
      <w:r>
        <w:rPr>
          <w:spacing w:val="-2"/>
        </w:rPr>
        <w:t xml:space="preserve"> </w:t>
      </w:r>
      <w:r>
        <w:t xml:space="preserve">to </w:t>
      </w:r>
      <w:r>
        <w:rPr>
          <w:spacing w:val="-1"/>
        </w:rPr>
        <w:t>support</w:t>
      </w:r>
      <w:r>
        <w:rPr>
          <w:spacing w:val="-2"/>
        </w:rPr>
        <w:t xml:space="preserve"> </w:t>
      </w:r>
      <w:r>
        <w:rPr>
          <w:spacing w:val="-1"/>
        </w:rPr>
        <w:t>adult</w:t>
      </w:r>
      <w:r>
        <w:rPr>
          <w:spacing w:val="2"/>
        </w:rPr>
        <w:t xml:space="preserve"> </w:t>
      </w:r>
      <w:r>
        <w:rPr>
          <w:spacing w:val="-1"/>
        </w:rPr>
        <w:t>students</w:t>
      </w:r>
      <w:r>
        <w:rPr>
          <w:spacing w:val="1"/>
        </w:rPr>
        <w:t xml:space="preserve"> </w:t>
      </w:r>
      <w:r>
        <w:rPr>
          <w:spacing w:val="-2"/>
        </w:rPr>
        <w:t>at</w:t>
      </w:r>
      <w:r>
        <w:rPr>
          <w:spacing w:val="-1"/>
        </w:rPr>
        <w:t xml:space="preserve"> </w:t>
      </w:r>
      <w:r>
        <w:rPr>
          <w:spacing w:val="-3"/>
        </w:rPr>
        <w:t>UW</w:t>
      </w:r>
      <w:r>
        <w:rPr>
          <w:spacing w:val="6"/>
        </w:rPr>
        <w:t xml:space="preserve"> </w:t>
      </w:r>
      <w:r>
        <w:rPr>
          <w:rFonts w:cs="Arial"/>
        </w:rPr>
        <w:t xml:space="preserve">– </w:t>
      </w:r>
      <w:r>
        <w:rPr>
          <w:spacing w:val="-1"/>
        </w:rPr>
        <w:t>Parkside.</w:t>
      </w:r>
    </w:p>
    <w:p w14:paraId="3D37A4E8" w14:textId="77777777" w:rsidR="00D83615" w:rsidRDefault="00D83615" w:rsidP="00D83615">
      <w:pPr>
        <w:pStyle w:val="BodyText"/>
        <w:numPr>
          <w:ilvl w:val="1"/>
          <w:numId w:val="17"/>
        </w:numPr>
        <w:tabs>
          <w:tab w:val="left" w:pos="1581"/>
        </w:tabs>
        <w:spacing w:before="6" w:line="231" w:lineRule="auto"/>
        <w:ind w:right="596"/>
      </w:pPr>
      <w:r>
        <w:rPr>
          <w:spacing w:val="-1"/>
        </w:rPr>
        <w:t>Objective</w:t>
      </w:r>
      <w:r>
        <w:rPr>
          <w:spacing w:val="2"/>
        </w:rPr>
        <w:t xml:space="preserve"> </w:t>
      </w:r>
      <w:r>
        <w:rPr>
          <w:spacing w:val="-1"/>
        </w:rPr>
        <w:t>1:</w:t>
      </w:r>
      <w:r>
        <w:t xml:space="preserve"> </w:t>
      </w:r>
      <w:r>
        <w:rPr>
          <w:spacing w:val="1"/>
        </w:rPr>
        <w:t xml:space="preserve"> </w:t>
      </w:r>
      <w:r>
        <w:rPr>
          <w:spacing w:val="-1"/>
        </w:rPr>
        <w:t>Foster relationships</w:t>
      </w:r>
      <w:r>
        <w:rPr>
          <w:spacing w:val="1"/>
        </w:rPr>
        <w:t xml:space="preserve"> </w:t>
      </w:r>
      <w:r>
        <w:rPr>
          <w:spacing w:val="-1"/>
        </w:rPr>
        <w:t>across</w:t>
      </w:r>
      <w:r>
        <w:rPr>
          <w:spacing w:val="1"/>
        </w:rPr>
        <w:t xml:space="preserve"> </w:t>
      </w:r>
      <w:r>
        <w:rPr>
          <w:spacing w:val="-1"/>
        </w:rPr>
        <w:t>Academic</w:t>
      </w:r>
      <w:r>
        <w:rPr>
          <w:spacing w:val="1"/>
        </w:rPr>
        <w:t xml:space="preserve"> </w:t>
      </w:r>
      <w:r>
        <w:rPr>
          <w:spacing w:val="-1"/>
        </w:rPr>
        <w:t>and</w:t>
      </w:r>
      <w:r>
        <w:t xml:space="preserve"> </w:t>
      </w:r>
      <w:r>
        <w:rPr>
          <w:spacing w:val="-1"/>
        </w:rPr>
        <w:t>Student</w:t>
      </w:r>
      <w:r>
        <w:t xml:space="preserve"> </w:t>
      </w:r>
      <w:r>
        <w:rPr>
          <w:spacing w:val="-1"/>
        </w:rPr>
        <w:t>Life</w:t>
      </w:r>
      <w:r>
        <w:rPr>
          <w:spacing w:val="-2"/>
        </w:rPr>
        <w:t xml:space="preserve"> </w:t>
      </w:r>
      <w:r>
        <w:rPr>
          <w:spacing w:val="-1"/>
        </w:rPr>
        <w:t>sides</w:t>
      </w:r>
      <w:r>
        <w:rPr>
          <w:spacing w:val="-2"/>
        </w:rPr>
        <w:t xml:space="preserve"> </w:t>
      </w:r>
      <w:r>
        <w:rPr>
          <w:spacing w:val="-3"/>
        </w:rPr>
        <w:t>of</w:t>
      </w:r>
      <w:r>
        <w:rPr>
          <w:spacing w:val="38"/>
        </w:rPr>
        <w:t xml:space="preserve"> </w:t>
      </w:r>
      <w:r>
        <w:t>campus</w:t>
      </w:r>
      <w:r>
        <w:rPr>
          <w:spacing w:val="-2"/>
        </w:rPr>
        <w:t xml:space="preserve"> </w:t>
      </w:r>
      <w:r>
        <w:rPr>
          <w:spacing w:val="-1"/>
        </w:rPr>
        <w:t>in</w:t>
      </w:r>
      <w:r>
        <w:rPr>
          <w:spacing w:val="1"/>
        </w:rPr>
        <w:t xml:space="preserve"> </w:t>
      </w:r>
      <w:r>
        <w:rPr>
          <w:spacing w:val="-1"/>
        </w:rPr>
        <w:t xml:space="preserve">order </w:t>
      </w:r>
      <w:r>
        <w:t xml:space="preserve">to </w:t>
      </w:r>
      <w:r>
        <w:rPr>
          <w:spacing w:val="-2"/>
        </w:rPr>
        <w:t>provide</w:t>
      </w:r>
      <w:r>
        <w:rPr>
          <w:spacing w:val="1"/>
        </w:rPr>
        <w:t xml:space="preserve"> </w:t>
      </w:r>
      <w:r>
        <w:rPr>
          <w:spacing w:val="-1"/>
        </w:rPr>
        <w:t>connections</w:t>
      </w:r>
      <w:r>
        <w:rPr>
          <w:spacing w:val="-4"/>
        </w:rPr>
        <w:t xml:space="preserve"> </w:t>
      </w:r>
      <w:r>
        <w:t>for</w:t>
      </w:r>
      <w:r>
        <w:rPr>
          <w:spacing w:val="2"/>
        </w:rPr>
        <w:t xml:space="preserve"> </w:t>
      </w:r>
      <w:r>
        <w:rPr>
          <w:spacing w:val="-1"/>
        </w:rPr>
        <w:t>adult students</w:t>
      </w:r>
      <w:r>
        <w:rPr>
          <w:spacing w:val="-2"/>
        </w:rPr>
        <w:t xml:space="preserve"> with</w:t>
      </w:r>
      <w:r>
        <w:rPr>
          <w:spacing w:val="1"/>
        </w:rPr>
        <w:t xml:space="preserve"> </w:t>
      </w:r>
      <w:r>
        <w:rPr>
          <w:spacing w:val="-1"/>
        </w:rPr>
        <w:t>questions,</w:t>
      </w:r>
      <w:r>
        <w:rPr>
          <w:spacing w:val="61"/>
        </w:rPr>
        <w:t xml:space="preserve"> </w:t>
      </w:r>
      <w:r>
        <w:rPr>
          <w:spacing w:val="-1"/>
        </w:rPr>
        <w:t>concerns,</w:t>
      </w:r>
      <w:r>
        <w:rPr>
          <w:spacing w:val="2"/>
        </w:rPr>
        <w:t xml:space="preserve"> </w:t>
      </w:r>
      <w:r>
        <w:rPr>
          <w:spacing w:val="-2"/>
        </w:rPr>
        <w:t>or</w:t>
      </w:r>
      <w:r>
        <w:rPr>
          <w:spacing w:val="1"/>
        </w:rPr>
        <w:t xml:space="preserve"> </w:t>
      </w:r>
      <w:r>
        <w:rPr>
          <w:spacing w:val="-2"/>
        </w:rPr>
        <w:t>problems.</w:t>
      </w:r>
    </w:p>
    <w:p w14:paraId="1ABE3BB7" w14:textId="77777777" w:rsidR="00D83615" w:rsidRDefault="00D83615" w:rsidP="00D83615">
      <w:pPr>
        <w:pStyle w:val="BodyText"/>
        <w:numPr>
          <w:ilvl w:val="2"/>
          <w:numId w:val="17"/>
        </w:numPr>
        <w:tabs>
          <w:tab w:val="left" w:pos="2301"/>
        </w:tabs>
        <w:spacing w:before="1"/>
      </w:pPr>
      <w:r>
        <w:rPr>
          <w:spacing w:val="-1"/>
        </w:rPr>
        <w:t>Lead:</w:t>
      </w:r>
      <w:r>
        <w:rPr>
          <w:spacing w:val="2"/>
        </w:rPr>
        <w:t xml:space="preserve"> </w:t>
      </w:r>
      <w:r>
        <w:rPr>
          <w:spacing w:val="-1"/>
        </w:rPr>
        <w:t>Stacy</w:t>
      </w:r>
      <w:r>
        <w:rPr>
          <w:spacing w:val="-2"/>
        </w:rPr>
        <w:t xml:space="preserve"> </w:t>
      </w:r>
      <w:r>
        <w:rPr>
          <w:spacing w:val="-1"/>
        </w:rPr>
        <w:t>and</w:t>
      </w:r>
      <w:r>
        <w:rPr>
          <w:spacing w:val="-2"/>
        </w:rPr>
        <w:t xml:space="preserve"> </w:t>
      </w:r>
      <w:r>
        <w:rPr>
          <w:spacing w:val="-1"/>
        </w:rPr>
        <w:t>Ginger</w:t>
      </w:r>
    </w:p>
    <w:p w14:paraId="0F059062" w14:textId="77777777" w:rsidR="00D83615" w:rsidRDefault="00D83615" w:rsidP="00D83615">
      <w:pPr>
        <w:pStyle w:val="BodyText"/>
        <w:numPr>
          <w:ilvl w:val="1"/>
          <w:numId w:val="17"/>
        </w:numPr>
        <w:tabs>
          <w:tab w:val="left" w:pos="1581"/>
        </w:tabs>
        <w:spacing w:before="6" w:line="252" w:lineRule="exact"/>
        <w:ind w:right="773"/>
      </w:pPr>
      <w:r>
        <w:rPr>
          <w:spacing w:val="-1"/>
        </w:rPr>
        <w:t>Objective</w:t>
      </w:r>
      <w:r>
        <w:rPr>
          <w:spacing w:val="2"/>
        </w:rPr>
        <w:t xml:space="preserve"> </w:t>
      </w:r>
      <w:r>
        <w:rPr>
          <w:spacing w:val="-1"/>
        </w:rPr>
        <w:t>2:</w:t>
      </w:r>
      <w:r>
        <w:t xml:space="preserve"> </w:t>
      </w:r>
      <w:r>
        <w:rPr>
          <w:spacing w:val="1"/>
        </w:rPr>
        <w:t xml:space="preserve"> </w:t>
      </w:r>
      <w:r>
        <w:rPr>
          <w:spacing w:val="-1"/>
        </w:rPr>
        <w:t>Market</w:t>
      </w:r>
      <w:r>
        <w:t xml:space="preserve"> to </w:t>
      </w:r>
      <w:r>
        <w:rPr>
          <w:spacing w:val="-1"/>
        </w:rPr>
        <w:t>and</w:t>
      </w:r>
      <w:r>
        <w:t xml:space="preserve"> </w:t>
      </w:r>
      <w:r>
        <w:rPr>
          <w:spacing w:val="-1"/>
        </w:rPr>
        <w:t>engage</w:t>
      </w:r>
      <w:r>
        <w:rPr>
          <w:spacing w:val="1"/>
        </w:rPr>
        <w:t xml:space="preserve"> </w:t>
      </w:r>
      <w:r>
        <w:rPr>
          <w:spacing w:val="-1"/>
        </w:rPr>
        <w:t>community</w:t>
      </w:r>
      <w:r>
        <w:rPr>
          <w:spacing w:val="-4"/>
        </w:rPr>
        <w:t xml:space="preserve"> </w:t>
      </w:r>
      <w:r>
        <w:t>to</w:t>
      </w:r>
      <w:r>
        <w:rPr>
          <w:spacing w:val="-2"/>
        </w:rPr>
        <w:t xml:space="preserve"> </w:t>
      </w:r>
      <w:r>
        <w:rPr>
          <w:spacing w:val="-1"/>
        </w:rPr>
        <w:t>raise</w:t>
      </w:r>
      <w:r>
        <w:rPr>
          <w:spacing w:val="1"/>
        </w:rPr>
        <w:t xml:space="preserve"> </w:t>
      </w:r>
      <w:r>
        <w:rPr>
          <w:spacing w:val="-1"/>
        </w:rPr>
        <w:t>awareness</w:t>
      </w:r>
      <w:r>
        <w:rPr>
          <w:spacing w:val="-2"/>
        </w:rPr>
        <w:t xml:space="preserve"> of</w:t>
      </w:r>
      <w:r>
        <w:rPr>
          <w:spacing w:val="2"/>
        </w:rPr>
        <w:t xml:space="preserve"> </w:t>
      </w:r>
      <w:r>
        <w:rPr>
          <w:spacing w:val="-1"/>
        </w:rPr>
        <w:t>adult</w:t>
      </w:r>
      <w:r>
        <w:rPr>
          <w:spacing w:val="45"/>
        </w:rPr>
        <w:t xml:space="preserve"> </w:t>
      </w:r>
      <w:r>
        <w:rPr>
          <w:spacing w:val="-1"/>
        </w:rPr>
        <w:t>support options.</w:t>
      </w:r>
    </w:p>
    <w:p w14:paraId="6380BC37" w14:textId="77777777" w:rsidR="00D83615" w:rsidRDefault="00D83615" w:rsidP="00D83615">
      <w:pPr>
        <w:pStyle w:val="BodyText"/>
        <w:numPr>
          <w:ilvl w:val="2"/>
          <w:numId w:val="17"/>
        </w:numPr>
        <w:tabs>
          <w:tab w:val="left" w:pos="2301"/>
        </w:tabs>
        <w:spacing w:line="251" w:lineRule="exact"/>
      </w:pPr>
      <w:r>
        <w:rPr>
          <w:spacing w:val="-1"/>
        </w:rPr>
        <w:t>Lead:</w:t>
      </w:r>
      <w:r>
        <w:rPr>
          <w:spacing w:val="2"/>
        </w:rPr>
        <w:t xml:space="preserve"> </w:t>
      </w:r>
      <w:r>
        <w:rPr>
          <w:spacing w:val="-1"/>
        </w:rPr>
        <w:t>Stacy</w:t>
      </w:r>
      <w:r>
        <w:rPr>
          <w:spacing w:val="-2"/>
        </w:rPr>
        <w:t xml:space="preserve"> </w:t>
      </w:r>
      <w:r>
        <w:rPr>
          <w:spacing w:val="-1"/>
        </w:rPr>
        <w:t>and</w:t>
      </w:r>
      <w:r>
        <w:rPr>
          <w:spacing w:val="-2"/>
        </w:rPr>
        <w:t xml:space="preserve"> </w:t>
      </w:r>
      <w:r>
        <w:rPr>
          <w:spacing w:val="-1"/>
        </w:rPr>
        <w:t>Ginger</w:t>
      </w:r>
    </w:p>
    <w:p w14:paraId="5CC18829" w14:textId="77777777" w:rsidR="00D83615" w:rsidRDefault="00D83615" w:rsidP="00D83615">
      <w:pPr>
        <w:rPr>
          <w:rFonts w:ascii="Arial" w:eastAsia="Arial" w:hAnsi="Arial" w:cs="Arial"/>
        </w:rPr>
      </w:pPr>
    </w:p>
    <w:p w14:paraId="0791623E" w14:textId="77777777" w:rsidR="00D83615" w:rsidRDefault="00D83615" w:rsidP="00D83615">
      <w:pPr>
        <w:pStyle w:val="BodyText"/>
        <w:numPr>
          <w:ilvl w:val="0"/>
          <w:numId w:val="17"/>
        </w:numPr>
        <w:tabs>
          <w:tab w:val="left" w:pos="501"/>
        </w:tabs>
        <w:spacing w:line="268" w:lineRule="exact"/>
      </w:pPr>
      <w:r>
        <w:rPr>
          <w:spacing w:val="-1"/>
        </w:rPr>
        <w:t>Goal</w:t>
      </w:r>
      <w:r>
        <w:t xml:space="preserve"> </w:t>
      </w:r>
      <w:r>
        <w:rPr>
          <w:spacing w:val="-1"/>
        </w:rPr>
        <w:t>4: Collaborate</w:t>
      </w:r>
      <w:r>
        <w:rPr>
          <w:spacing w:val="-2"/>
        </w:rPr>
        <w:t xml:space="preserve"> </w:t>
      </w:r>
      <w:r>
        <w:t>to</w:t>
      </w:r>
      <w:r>
        <w:rPr>
          <w:spacing w:val="-1"/>
        </w:rPr>
        <w:t xml:space="preserve"> improve</w:t>
      </w:r>
      <w:r>
        <w:t xml:space="preserve"> </w:t>
      </w:r>
      <w:r>
        <w:rPr>
          <w:spacing w:val="-1"/>
        </w:rPr>
        <w:t>adult-oriented</w:t>
      </w:r>
      <w:r>
        <w:t xml:space="preserve"> </w:t>
      </w:r>
      <w:r>
        <w:rPr>
          <w:spacing w:val="-1"/>
        </w:rPr>
        <w:t>programming.</w:t>
      </w:r>
    </w:p>
    <w:p w14:paraId="6F7293BA" w14:textId="77777777" w:rsidR="00D83615" w:rsidRDefault="00D83615" w:rsidP="00D83615">
      <w:pPr>
        <w:pStyle w:val="BodyText"/>
        <w:numPr>
          <w:ilvl w:val="1"/>
          <w:numId w:val="17"/>
        </w:numPr>
        <w:tabs>
          <w:tab w:val="left" w:pos="1581"/>
        </w:tabs>
        <w:spacing w:before="2" w:line="254" w:lineRule="exact"/>
        <w:ind w:right="1126"/>
      </w:pPr>
      <w:r>
        <w:rPr>
          <w:spacing w:val="-1"/>
        </w:rPr>
        <w:t>Objective</w:t>
      </w:r>
      <w:r>
        <w:rPr>
          <w:spacing w:val="2"/>
        </w:rPr>
        <w:t xml:space="preserve"> </w:t>
      </w:r>
      <w:r>
        <w:rPr>
          <w:spacing w:val="-1"/>
        </w:rPr>
        <w:t>1:</w:t>
      </w:r>
      <w:r>
        <w:rPr>
          <w:spacing w:val="2"/>
        </w:rPr>
        <w:t xml:space="preserve"> </w:t>
      </w:r>
      <w:r>
        <w:rPr>
          <w:spacing w:val="-1"/>
        </w:rPr>
        <w:t>Advocate</w:t>
      </w:r>
      <w:r>
        <w:rPr>
          <w:spacing w:val="-4"/>
        </w:rPr>
        <w:t xml:space="preserve"> </w:t>
      </w:r>
      <w:r>
        <w:t>for</w:t>
      </w:r>
      <w:r>
        <w:rPr>
          <w:spacing w:val="2"/>
        </w:rPr>
        <w:t xml:space="preserve"> </w:t>
      </w:r>
      <w:r>
        <w:t>a</w:t>
      </w:r>
      <w:r>
        <w:rPr>
          <w:spacing w:val="-2"/>
        </w:rPr>
        <w:t xml:space="preserve"> </w:t>
      </w:r>
      <w:r>
        <w:rPr>
          <w:spacing w:val="-1"/>
        </w:rPr>
        <w:t>range</w:t>
      </w:r>
      <w:r>
        <w:rPr>
          <w:spacing w:val="-2"/>
        </w:rPr>
        <w:t xml:space="preserve"> of</w:t>
      </w:r>
      <w:r>
        <w:rPr>
          <w:spacing w:val="2"/>
        </w:rPr>
        <w:t xml:space="preserve"> </w:t>
      </w:r>
      <w:r>
        <w:rPr>
          <w:spacing w:val="-1"/>
        </w:rPr>
        <w:t>delivery and</w:t>
      </w:r>
      <w:r>
        <w:t xml:space="preserve"> </w:t>
      </w:r>
      <w:r>
        <w:rPr>
          <w:spacing w:val="-1"/>
        </w:rPr>
        <w:t>scheduling</w:t>
      </w:r>
      <w:r>
        <w:rPr>
          <w:spacing w:val="2"/>
        </w:rPr>
        <w:t xml:space="preserve"> </w:t>
      </w:r>
      <w:r>
        <w:rPr>
          <w:spacing w:val="-1"/>
        </w:rPr>
        <w:t xml:space="preserve">options </w:t>
      </w:r>
      <w:r>
        <w:rPr>
          <w:spacing w:val="1"/>
        </w:rPr>
        <w:t>to</w:t>
      </w:r>
      <w:r>
        <w:rPr>
          <w:spacing w:val="28"/>
        </w:rPr>
        <w:t xml:space="preserve"> </w:t>
      </w:r>
      <w:r>
        <w:rPr>
          <w:spacing w:val="-1"/>
        </w:rPr>
        <w:t xml:space="preserve">accommodate adult </w:t>
      </w:r>
      <w:r>
        <w:rPr>
          <w:rFonts w:cs="Arial"/>
          <w:spacing w:val="-1"/>
        </w:rPr>
        <w:t>students’</w:t>
      </w:r>
      <w:r>
        <w:rPr>
          <w:rFonts w:cs="Arial"/>
        </w:rPr>
        <w:t xml:space="preserve"> </w:t>
      </w:r>
      <w:r>
        <w:rPr>
          <w:spacing w:val="-1"/>
        </w:rPr>
        <w:t>schedules</w:t>
      </w:r>
      <w:r>
        <w:rPr>
          <w:spacing w:val="-2"/>
        </w:rPr>
        <w:t xml:space="preserve"> </w:t>
      </w:r>
      <w:r>
        <w:rPr>
          <w:spacing w:val="-1"/>
        </w:rPr>
        <w:t>and</w:t>
      </w:r>
      <w:r>
        <w:rPr>
          <w:spacing w:val="-2"/>
        </w:rPr>
        <w:t xml:space="preserve"> </w:t>
      </w:r>
      <w:r>
        <w:rPr>
          <w:spacing w:val="-1"/>
        </w:rPr>
        <w:t>responsibilities.</w:t>
      </w:r>
    </w:p>
    <w:p w14:paraId="199A310C" w14:textId="77777777" w:rsidR="00D83615" w:rsidRDefault="00D83615" w:rsidP="00D83615">
      <w:pPr>
        <w:pStyle w:val="BodyText"/>
        <w:numPr>
          <w:ilvl w:val="2"/>
          <w:numId w:val="17"/>
        </w:numPr>
        <w:tabs>
          <w:tab w:val="left" w:pos="2301"/>
        </w:tabs>
        <w:spacing w:line="248" w:lineRule="exact"/>
      </w:pPr>
      <w:r>
        <w:rPr>
          <w:spacing w:val="-1"/>
        </w:rPr>
        <w:t>Lead:</w:t>
      </w:r>
      <w:r>
        <w:rPr>
          <w:spacing w:val="2"/>
        </w:rPr>
        <w:t xml:space="preserve"> </w:t>
      </w:r>
      <w:r>
        <w:rPr>
          <w:spacing w:val="-1"/>
        </w:rPr>
        <w:t>Stacy</w:t>
      </w:r>
      <w:r>
        <w:rPr>
          <w:spacing w:val="-2"/>
        </w:rPr>
        <w:t xml:space="preserve"> </w:t>
      </w:r>
      <w:r>
        <w:rPr>
          <w:spacing w:val="-1"/>
        </w:rPr>
        <w:t>and</w:t>
      </w:r>
      <w:r>
        <w:rPr>
          <w:spacing w:val="-2"/>
        </w:rPr>
        <w:t xml:space="preserve"> </w:t>
      </w:r>
      <w:r>
        <w:rPr>
          <w:spacing w:val="-1"/>
        </w:rPr>
        <w:t>Ginger</w:t>
      </w:r>
    </w:p>
    <w:p w14:paraId="4B58512E" w14:textId="77777777" w:rsidR="00D83615" w:rsidRDefault="00D83615" w:rsidP="00D83615">
      <w:pPr>
        <w:spacing w:line="248" w:lineRule="exact"/>
        <w:sectPr w:rsidR="00D83615" w:rsidSect="00D83615">
          <w:footerReference w:type="default" r:id="rId10"/>
          <w:pgSz w:w="12240" w:h="15840"/>
          <w:pgMar w:top="1400" w:right="1340" w:bottom="1160" w:left="1300" w:header="720" w:footer="967" w:gutter="0"/>
          <w:cols w:space="720"/>
        </w:sectPr>
      </w:pPr>
    </w:p>
    <w:p w14:paraId="162F37EA" w14:textId="77777777" w:rsidR="00D83615" w:rsidRDefault="00D83615" w:rsidP="00D83615">
      <w:pPr>
        <w:pStyle w:val="BodyText"/>
        <w:numPr>
          <w:ilvl w:val="1"/>
          <w:numId w:val="17"/>
        </w:numPr>
        <w:tabs>
          <w:tab w:val="left" w:pos="1541"/>
        </w:tabs>
        <w:spacing w:before="62" w:line="252" w:lineRule="exact"/>
        <w:ind w:left="1540" w:right="738"/>
      </w:pPr>
      <w:r>
        <w:rPr>
          <w:spacing w:val="-1"/>
        </w:rPr>
        <w:t>Objective</w:t>
      </w:r>
      <w:r>
        <w:rPr>
          <w:spacing w:val="2"/>
        </w:rPr>
        <w:t xml:space="preserve"> </w:t>
      </w:r>
      <w:r>
        <w:rPr>
          <w:spacing w:val="-1"/>
        </w:rPr>
        <w:t>2:</w:t>
      </w:r>
      <w:r>
        <w:t xml:space="preserve"> </w:t>
      </w:r>
      <w:r>
        <w:rPr>
          <w:spacing w:val="1"/>
        </w:rPr>
        <w:t xml:space="preserve"> </w:t>
      </w:r>
      <w:r>
        <w:rPr>
          <w:spacing w:val="-2"/>
        </w:rPr>
        <w:t>Analyze</w:t>
      </w:r>
      <w:r>
        <w:t xml:space="preserve"> </w:t>
      </w:r>
      <w:r>
        <w:rPr>
          <w:spacing w:val="-1"/>
        </w:rPr>
        <w:t>existing</w:t>
      </w:r>
      <w:r>
        <w:t xml:space="preserve"> </w:t>
      </w:r>
      <w:r>
        <w:rPr>
          <w:spacing w:val="-1"/>
        </w:rPr>
        <w:t>adult-oriented</w:t>
      </w:r>
      <w:r>
        <w:rPr>
          <w:spacing w:val="-2"/>
        </w:rPr>
        <w:t xml:space="preserve"> </w:t>
      </w:r>
      <w:r>
        <w:rPr>
          <w:spacing w:val="-1"/>
        </w:rPr>
        <w:t>programs</w:t>
      </w:r>
      <w:r>
        <w:rPr>
          <w:spacing w:val="1"/>
        </w:rPr>
        <w:t xml:space="preserve"> </w:t>
      </w:r>
      <w:r>
        <w:rPr>
          <w:spacing w:val="-1"/>
        </w:rPr>
        <w:t>and</w:t>
      </w:r>
      <w:r>
        <w:rPr>
          <w:spacing w:val="-2"/>
        </w:rPr>
        <w:t xml:space="preserve"> </w:t>
      </w:r>
      <w:r>
        <w:rPr>
          <w:spacing w:val="-1"/>
        </w:rPr>
        <w:t>provide</w:t>
      </w:r>
      <w:r>
        <w:rPr>
          <w:spacing w:val="49"/>
        </w:rPr>
        <w:t xml:space="preserve"> </w:t>
      </w:r>
      <w:r>
        <w:rPr>
          <w:spacing w:val="-1"/>
        </w:rPr>
        <w:t xml:space="preserve">recommendations </w:t>
      </w:r>
      <w:r>
        <w:t>for</w:t>
      </w:r>
      <w:r>
        <w:rPr>
          <w:spacing w:val="2"/>
        </w:rPr>
        <w:t xml:space="preserve"> </w:t>
      </w:r>
      <w:r>
        <w:rPr>
          <w:spacing w:val="-1"/>
        </w:rPr>
        <w:t>improvements as</w:t>
      </w:r>
      <w:r>
        <w:rPr>
          <w:spacing w:val="1"/>
        </w:rPr>
        <w:t xml:space="preserve"> </w:t>
      </w:r>
      <w:r>
        <w:rPr>
          <w:spacing w:val="-1"/>
        </w:rPr>
        <w:t>an</w:t>
      </w:r>
      <w:r>
        <w:rPr>
          <w:spacing w:val="-2"/>
        </w:rPr>
        <w:t xml:space="preserve"> </w:t>
      </w:r>
      <w:r>
        <w:rPr>
          <w:spacing w:val="-1"/>
        </w:rPr>
        <w:t>expert</w:t>
      </w:r>
      <w:r>
        <w:t xml:space="preserve"> </w:t>
      </w:r>
      <w:r>
        <w:rPr>
          <w:spacing w:val="-1"/>
        </w:rPr>
        <w:t>in</w:t>
      </w:r>
      <w:r>
        <w:t xml:space="preserve"> </w:t>
      </w:r>
      <w:r>
        <w:rPr>
          <w:spacing w:val="-1"/>
        </w:rPr>
        <w:t>adult student</w:t>
      </w:r>
      <w:r>
        <w:rPr>
          <w:spacing w:val="2"/>
        </w:rPr>
        <w:t xml:space="preserve"> </w:t>
      </w:r>
      <w:r>
        <w:rPr>
          <w:spacing w:val="-2"/>
        </w:rPr>
        <w:t>needs.</w:t>
      </w:r>
    </w:p>
    <w:p w14:paraId="2C80DC8F" w14:textId="77777777" w:rsidR="00D83615" w:rsidRDefault="00D83615" w:rsidP="00D83615">
      <w:pPr>
        <w:pStyle w:val="BodyText"/>
        <w:numPr>
          <w:ilvl w:val="2"/>
          <w:numId w:val="17"/>
        </w:numPr>
        <w:tabs>
          <w:tab w:val="left" w:pos="2261"/>
        </w:tabs>
        <w:spacing w:line="250" w:lineRule="exact"/>
        <w:ind w:left="2260"/>
      </w:pPr>
      <w:r>
        <w:rPr>
          <w:spacing w:val="-1"/>
        </w:rPr>
        <w:t>Lead:</w:t>
      </w:r>
      <w:r>
        <w:t xml:space="preserve"> </w:t>
      </w:r>
      <w:r>
        <w:rPr>
          <w:spacing w:val="-1"/>
        </w:rPr>
        <w:t>Ginger</w:t>
      </w:r>
    </w:p>
    <w:p w14:paraId="669A178A" w14:textId="77777777" w:rsidR="00D83615" w:rsidRDefault="00D83615" w:rsidP="00D83615">
      <w:pPr>
        <w:pStyle w:val="BodyText"/>
        <w:numPr>
          <w:ilvl w:val="1"/>
          <w:numId w:val="17"/>
        </w:numPr>
        <w:tabs>
          <w:tab w:val="left" w:pos="1541"/>
        </w:tabs>
        <w:spacing w:before="2" w:line="254" w:lineRule="exact"/>
        <w:ind w:left="1540" w:right="103"/>
      </w:pPr>
      <w:r>
        <w:rPr>
          <w:spacing w:val="-1"/>
        </w:rPr>
        <w:t>Objective</w:t>
      </w:r>
      <w:r>
        <w:rPr>
          <w:spacing w:val="2"/>
        </w:rPr>
        <w:t xml:space="preserve"> </w:t>
      </w:r>
      <w:r>
        <w:rPr>
          <w:spacing w:val="-1"/>
        </w:rPr>
        <w:t>3:</w:t>
      </w:r>
      <w:r>
        <w:t xml:space="preserve"> </w:t>
      </w:r>
      <w:r>
        <w:rPr>
          <w:spacing w:val="1"/>
        </w:rPr>
        <w:t xml:space="preserve"> </w:t>
      </w:r>
      <w:r>
        <w:rPr>
          <w:spacing w:val="-1"/>
        </w:rPr>
        <w:t>Study</w:t>
      </w:r>
      <w:r>
        <w:rPr>
          <w:spacing w:val="-4"/>
        </w:rPr>
        <w:t xml:space="preserve"> </w:t>
      </w:r>
      <w:r>
        <w:rPr>
          <w:spacing w:val="-1"/>
        </w:rPr>
        <w:t>market</w:t>
      </w:r>
      <w:r>
        <w:rPr>
          <w:spacing w:val="2"/>
        </w:rPr>
        <w:t xml:space="preserve"> </w:t>
      </w:r>
      <w:r>
        <w:rPr>
          <w:spacing w:val="-1"/>
        </w:rPr>
        <w:t>data</w:t>
      </w:r>
      <w:r>
        <w:t xml:space="preserve"> </w:t>
      </w:r>
      <w:r>
        <w:rPr>
          <w:spacing w:val="-1"/>
        </w:rPr>
        <w:t>and</w:t>
      </w:r>
      <w:r>
        <w:rPr>
          <w:spacing w:val="-2"/>
        </w:rPr>
        <w:t xml:space="preserve"> </w:t>
      </w:r>
      <w:r>
        <w:rPr>
          <w:spacing w:val="-1"/>
        </w:rPr>
        <w:t>trends</w:t>
      </w:r>
      <w:r>
        <w:rPr>
          <w:spacing w:val="-2"/>
        </w:rPr>
        <w:t xml:space="preserve"> </w:t>
      </w:r>
      <w:r>
        <w:rPr>
          <w:spacing w:val="-1"/>
        </w:rPr>
        <w:t>and</w:t>
      </w:r>
      <w:r>
        <w:t xml:space="preserve"> </w:t>
      </w:r>
      <w:r>
        <w:rPr>
          <w:spacing w:val="-1"/>
        </w:rPr>
        <w:t xml:space="preserve">offer recommendations </w:t>
      </w:r>
      <w:r>
        <w:t>for</w:t>
      </w:r>
      <w:r>
        <w:rPr>
          <w:spacing w:val="-3"/>
        </w:rPr>
        <w:t xml:space="preserve"> </w:t>
      </w:r>
      <w:r>
        <w:rPr>
          <w:spacing w:val="-1"/>
        </w:rPr>
        <w:t>new</w:t>
      </w:r>
      <w:r>
        <w:rPr>
          <w:spacing w:val="42"/>
        </w:rPr>
        <w:t xml:space="preserve"> </w:t>
      </w:r>
      <w:r>
        <w:rPr>
          <w:spacing w:val="-1"/>
        </w:rPr>
        <w:t>adult-friendly programs.</w:t>
      </w:r>
    </w:p>
    <w:p w14:paraId="4085EED0" w14:textId="77777777" w:rsidR="00D83615" w:rsidRDefault="00D83615" w:rsidP="00D83615">
      <w:pPr>
        <w:pStyle w:val="BodyText"/>
        <w:numPr>
          <w:ilvl w:val="2"/>
          <w:numId w:val="17"/>
        </w:numPr>
        <w:tabs>
          <w:tab w:val="left" w:pos="2261"/>
        </w:tabs>
        <w:spacing w:line="248" w:lineRule="exact"/>
        <w:ind w:left="2260"/>
      </w:pPr>
      <w:r>
        <w:rPr>
          <w:spacing w:val="-1"/>
        </w:rPr>
        <w:t>Lead:</w:t>
      </w:r>
      <w:r>
        <w:t xml:space="preserve"> </w:t>
      </w:r>
      <w:r>
        <w:rPr>
          <w:spacing w:val="-1"/>
        </w:rPr>
        <w:t>Ginger</w:t>
      </w:r>
    </w:p>
    <w:p w14:paraId="7CF3538F" w14:textId="2DD6D38C" w:rsidR="00D83615" w:rsidRDefault="00D83615" w:rsidP="00D83615">
      <w:pPr>
        <w:rPr>
          <w:rFonts w:asciiTheme="majorHAnsi" w:hAnsiTheme="majorHAnsi"/>
        </w:rPr>
      </w:pPr>
    </w:p>
    <w:p w14:paraId="257E7555" w14:textId="77777777" w:rsidR="00D83615" w:rsidRPr="00D83615" w:rsidRDefault="00D83615" w:rsidP="00D83615">
      <w:pPr>
        <w:rPr>
          <w:rFonts w:asciiTheme="majorHAnsi" w:hAnsiTheme="majorHAnsi"/>
        </w:rPr>
      </w:pPr>
    </w:p>
    <w:p w14:paraId="286C40A0" w14:textId="77777777" w:rsidR="00C17748" w:rsidRPr="00FC60C5" w:rsidRDefault="00C17748" w:rsidP="00E217AC">
      <w:pPr>
        <w:rPr>
          <w:rFonts w:asciiTheme="majorHAnsi" w:hAnsiTheme="majorHAnsi"/>
          <w:sz w:val="22"/>
          <w:szCs w:val="22"/>
        </w:rPr>
      </w:pPr>
    </w:p>
    <w:sectPr w:rsidR="00C17748" w:rsidRPr="00FC60C5" w:rsidSect="00510975">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8CF56" w14:textId="77777777" w:rsidR="00754249" w:rsidRDefault="00754249">
      <w:r>
        <w:separator/>
      </w:r>
    </w:p>
  </w:endnote>
  <w:endnote w:type="continuationSeparator" w:id="0">
    <w:p w14:paraId="17E0E2DA" w14:textId="77777777" w:rsidR="00754249" w:rsidRDefault="0075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9727" w14:textId="77777777" w:rsidR="00D83615" w:rsidRDefault="00D83615">
    <w:pPr>
      <w:spacing w:line="14" w:lineRule="auto"/>
      <w:rPr>
        <w:sz w:val="20"/>
        <w:szCs w:val="20"/>
      </w:rPr>
    </w:pPr>
    <w:r>
      <w:rPr>
        <w:sz w:val="22"/>
        <w:szCs w:val="22"/>
      </w:rPr>
      <w:pict w14:anchorId="6D2767B1">
        <v:shapetype id="_x0000_t202" coordsize="21600,21600" o:spt="202" path="m,l,21600r21600,l21600,xe">
          <v:stroke joinstyle="miter"/>
          <v:path gradientshapeok="t" o:connecttype="rect"/>
        </v:shapetype>
        <v:shape id="_x0000_s2049" type="#_x0000_t202" style="position:absolute;margin-left:71pt;margin-top:732.65pt;width:450.7pt;height:17pt;z-index:-251657216;mso-position-horizontal-relative:page;mso-position-vertical-relative:page" filled="f" stroked="f">
          <v:textbox inset="0,0,0,0">
            <w:txbxContent>
              <w:p w14:paraId="1BC1F21B" w14:textId="77777777" w:rsidR="00D83615" w:rsidRDefault="00D83615">
                <w:pPr>
                  <w:spacing w:before="1"/>
                  <w:ind w:left="20" w:right="18"/>
                  <w:rPr>
                    <w:rFonts w:ascii="Arial" w:eastAsia="Arial" w:hAnsi="Arial" w:cs="Arial"/>
                    <w:sz w:val="14"/>
                    <w:szCs w:val="14"/>
                  </w:rPr>
                </w:pPr>
                <w:r>
                  <w:rPr>
                    <w:rFonts w:ascii="Arial"/>
                    <w:spacing w:val="-1"/>
                    <w:sz w:val="14"/>
                  </w:rPr>
                  <w:t>M:\Continuing</w:t>
                </w:r>
                <w:r>
                  <w:rPr>
                    <w:rFonts w:ascii="Arial"/>
                    <w:spacing w:val="-7"/>
                    <w:sz w:val="14"/>
                  </w:rPr>
                  <w:t xml:space="preserve"> </w:t>
                </w:r>
                <w:r>
                  <w:rPr>
                    <w:rFonts w:ascii="Arial"/>
                    <w:sz w:val="14"/>
                  </w:rPr>
                  <w:t>Education\Continuing</w:t>
                </w:r>
                <w:r>
                  <w:rPr>
                    <w:rFonts w:ascii="Arial"/>
                    <w:spacing w:val="-7"/>
                    <w:sz w:val="14"/>
                  </w:rPr>
                  <w:t xml:space="preserve"> </w:t>
                </w:r>
                <w:r>
                  <w:rPr>
                    <w:rFonts w:ascii="Arial"/>
                    <w:sz w:val="14"/>
                  </w:rPr>
                  <w:t>Education\Center</w:t>
                </w:r>
                <w:r>
                  <w:rPr>
                    <w:rFonts w:ascii="Arial"/>
                    <w:spacing w:val="-6"/>
                    <w:sz w:val="14"/>
                  </w:rPr>
                  <w:t xml:space="preserve"> </w:t>
                </w:r>
                <w:r>
                  <w:rPr>
                    <w:rFonts w:ascii="Arial"/>
                    <w:sz w:val="14"/>
                  </w:rPr>
                  <w:t>for</w:t>
                </w:r>
                <w:r>
                  <w:rPr>
                    <w:rFonts w:ascii="Arial"/>
                    <w:spacing w:val="-7"/>
                    <w:sz w:val="14"/>
                  </w:rPr>
                  <w:t xml:space="preserve"> </w:t>
                </w:r>
                <w:r>
                  <w:rPr>
                    <w:rFonts w:ascii="Arial"/>
                    <w:sz w:val="14"/>
                  </w:rPr>
                  <w:t>Adult</w:t>
                </w:r>
                <w:r>
                  <w:rPr>
                    <w:rFonts w:ascii="Arial"/>
                    <w:spacing w:val="-5"/>
                    <w:sz w:val="14"/>
                  </w:rPr>
                  <w:t xml:space="preserve"> </w:t>
                </w:r>
                <w:r>
                  <w:rPr>
                    <w:rFonts w:ascii="Arial"/>
                    <w:spacing w:val="-1"/>
                    <w:sz w:val="14"/>
                  </w:rPr>
                  <w:t>and</w:t>
                </w:r>
                <w:r>
                  <w:rPr>
                    <w:rFonts w:ascii="Arial"/>
                    <w:spacing w:val="-5"/>
                    <w:sz w:val="14"/>
                  </w:rPr>
                  <w:t xml:space="preserve"> </w:t>
                </w:r>
                <w:r>
                  <w:rPr>
                    <w:rFonts w:ascii="Arial"/>
                    <w:sz w:val="14"/>
                  </w:rPr>
                  <w:t>Returning</w:t>
                </w:r>
                <w:r>
                  <w:rPr>
                    <w:rFonts w:ascii="Arial"/>
                    <w:spacing w:val="-5"/>
                    <w:sz w:val="14"/>
                  </w:rPr>
                  <w:t xml:space="preserve"> </w:t>
                </w:r>
                <w:r>
                  <w:rPr>
                    <w:rFonts w:ascii="Arial"/>
                    <w:sz w:val="14"/>
                  </w:rPr>
                  <w:t>Students\Center</w:t>
                </w:r>
                <w:r>
                  <w:rPr>
                    <w:rFonts w:ascii="Arial"/>
                    <w:spacing w:val="-8"/>
                    <w:sz w:val="14"/>
                  </w:rPr>
                  <w:t xml:space="preserve"> </w:t>
                </w:r>
                <w:r>
                  <w:rPr>
                    <w:rFonts w:ascii="Arial"/>
                    <w:sz w:val="14"/>
                  </w:rPr>
                  <w:t>for</w:t>
                </w:r>
                <w:r>
                  <w:rPr>
                    <w:rFonts w:ascii="Arial"/>
                    <w:spacing w:val="-8"/>
                    <w:sz w:val="14"/>
                  </w:rPr>
                  <w:t xml:space="preserve"> </w:t>
                </w:r>
                <w:r>
                  <w:rPr>
                    <w:rFonts w:ascii="Arial"/>
                    <w:sz w:val="14"/>
                  </w:rPr>
                  <w:t>Adult</w:t>
                </w:r>
                <w:r>
                  <w:rPr>
                    <w:rFonts w:ascii="Arial"/>
                    <w:spacing w:val="-4"/>
                    <w:sz w:val="14"/>
                  </w:rPr>
                  <w:t xml:space="preserve"> </w:t>
                </w:r>
                <w:r>
                  <w:rPr>
                    <w:rFonts w:ascii="Arial"/>
                    <w:sz w:val="14"/>
                  </w:rPr>
                  <w:t>and</w:t>
                </w:r>
                <w:r>
                  <w:rPr>
                    <w:rFonts w:ascii="Arial"/>
                    <w:spacing w:val="-7"/>
                    <w:sz w:val="14"/>
                  </w:rPr>
                  <w:t xml:space="preserve"> </w:t>
                </w:r>
                <w:r>
                  <w:rPr>
                    <w:rFonts w:ascii="Arial"/>
                    <w:sz w:val="14"/>
                  </w:rPr>
                  <w:t>Returning</w:t>
                </w:r>
                <w:r>
                  <w:rPr>
                    <w:rFonts w:ascii="Arial"/>
                    <w:spacing w:val="-7"/>
                    <w:sz w:val="14"/>
                  </w:rPr>
                  <w:t xml:space="preserve"> </w:t>
                </w:r>
                <w:r>
                  <w:rPr>
                    <w:rFonts w:ascii="Arial"/>
                    <w:sz w:val="14"/>
                  </w:rPr>
                  <w:t>Students</w:t>
                </w:r>
                <w:r>
                  <w:rPr>
                    <w:rFonts w:ascii="Arial"/>
                    <w:spacing w:val="-6"/>
                    <w:sz w:val="14"/>
                  </w:rPr>
                  <w:t xml:space="preserve"> </w:t>
                </w:r>
                <w:r>
                  <w:rPr>
                    <w:rFonts w:ascii="Arial"/>
                    <w:sz w:val="14"/>
                  </w:rPr>
                  <w:t>Planning</w:t>
                </w:r>
                <w:r>
                  <w:rPr>
                    <w:rFonts w:ascii="Arial"/>
                    <w:spacing w:val="-7"/>
                    <w:sz w:val="14"/>
                  </w:rPr>
                  <w:t xml:space="preserve"> </w:t>
                </w:r>
                <w:r>
                  <w:rPr>
                    <w:rFonts w:ascii="Arial"/>
                    <w:sz w:val="14"/>
                  </w:rPr>
                  <w:t>Phase</w:t>
                </w:r>
                <w:r>
                  <w:rPr>
                    <w:rFonts w:ascii="Arial"/>
                    <w:spacing w:val="44"/>
                    <w:w w:val="99"/>
                    <w:sz w:val="14"/>
                  </w:rPr>
                  <w:t xml:space="preserve"> </w:t>
                </w:r>
                <w:r>
                  <w:rPr>
                    <w:rFonts w:ascii="Arial"/>
                    <w:spacing w:val="-1"/>
                    <w:sz w:val="14"/>
                  </w:rPr>
                  <w:t>2019\CARS</w:t>
                </w:r>
                <w:r>
                  <w:rPr>
                    <w:rFonts w:ascii="Arial"/>
                    <w:spacing w:val="-6"/>
                    <w:sz w:val="14"/>
                  </w:rPr>
                  <w:t xml:space="preserve"> </w:t>
                </w:r>
                <w:r>
                  <w:rPr>
                    <w:rFonts w:ascii="Arial"/>
                    <w:spacing w:val="-1"/>
                    <w:sz w:val="14"/>
                  </w:rPr>
                  <w:t>Strategic</w:t>
                </w:r>
                <w:r>
                  <w:rPr>
                    <w:rFonts w:ascii="Arial"/>
                    <w:spacing w:val="-4"/>
                    <w:sz w:val="14"/>
                  </w:rPr>
                  <w:t xml:space="preserve"> </w:t>
                </w:r>
                <w:r>
                  <w:rPr>
                    <w:rFonts w:ascii="Arial"/>
                    <w:sz w:val="14"/>
                  </w:rPr>
                  <w:t>Plan</w:t>
                </w:r>
                <w:r>
                  <w:rPr>
                    <w:rFonts w:ascii="Arial"/>
                    <w:spacing w:val="-5"/>
                    <w:sz w:val="14"/>
                  </w:rPr>
                  <w:t xml:space="preserve"> </w:t>
                </w:r>
                <w:r>
                  <w:rPr>
                    <w:rFonts w:ascii="Arial"/>
                    <w:sz w:val="14"/>
                  </w:rPr>
                  <w:t>2019-2021</w:t>
                </w:r>
                <w:r>
                  <w:rPr>
                    <w:rFonts w:ascii="Arial"/>
                    <w:spacing w:val="-4"/>
                    <w:sz w:val="14"/>
                  </w:rPr>
                  <w:t xml:space="preserve"> </w:t>
                </w:r>
                <w:r>
                  <w:rPr>
                    <w:rFonts w:ascii="Arial"/>
                    <w:spacing w:val="-1"/>
                    <w:sz w:val="14"/>
                  </w:rPr>
                  <w:t>Draft</w:t>
                </w:r>
                <w:r>
                  <w:rPr>
                    <w:rFonts w:ascii="Arial"/>
                    <w:spacing w:val="-5"/>
                    <w:sz w:val="14"/>
                  </w:rPr>
                  <w:t xml:space="preserve"> </w:t>
                </w:r>
                <w:r>
                  <w:rPr>
                    <w:rFonts w:ascii="Arial"/>
                    <w:sz w:val="14"/>
                  </w:rPr>
                  <w:t>2.docx</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56B7" w14:textId="5FD55657" w:rsidR="00796DD3" w:rsidRDefault="00183EA8">
    <w:pPr>
      <w:pStyle w:val="HeaderFooter"/>
      <w:tabs>
        <w:tab w:val="clear" w:pos="9020"/>
        <w:tab w:val="center" w:pos="4680"/>
        <w:tab w:val="right" w:pos="9360"/>
      </w:tabs>
    </w:pPr>
    <w:r>
      <w:tab/>
    </w:r>
    <w:r>
      <w:fldChar w:fldCharType="begin"/>
    </w:r>
    <w:r>
      <w:instrText xml:space="preserve"> PAGE </w:instrText>
    </w:r>
    <w:r>
      <w:fldChar w:fldCharType="separate"/>
    </w:r>
    <w:r w:rsidR="00D8361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3ECF" w14:textId="77777777" w:rsidR="00754249" w:rsidRDefault="00754249">
      <w:r>
        <w:separator/>
      </w:r>
    </w:p>
  </w:footnote>
  <w:footnote w:type="continuationSeparator" w:id="0">
    <w:p w14:paraId="37CEC1FE" w14:textId="77777777" w:rsidR="00754249" w:rsidRDefault="00754249">
      <w:r>
        <w:continuationSeparator/>
      </w:r>
    </w:p>
  </w:footnote>
  <w:footnote w:type="continuationNotice" w:id="1">
    <w:p w14:paraId="7C22431D" w14:textId="77777777" w:rsidR="00754249" w:rsidRDefault="00754249"/>
  </w:footnote>
  <w:footnote w:id="2">
    <w:p w14:paraId="34EA6105" w14:textId="19EFA397" w:rsidR="00585A5E" w:rsidRPr="0009359E" w:rsidRDefault="00585A5E">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w:t>
      </w:r>
      <w:r w:rsidR="0046038E" w:rsidRPr="0009359E">
        <w:rPr>
          <w:rFonts w:ascii="Helvetica" w:hAnsi="Helvetica"/>
        </w:rPr>
        <w:t xml:space="preserve">Goldie </w:t>
      </w:r>
      <w:proofErr w:type="spellStart"/>
      <w:r w:rsidR="0046038E" w:rsidRPr="0009359E">
        <w:rPr>
          <w:rFonts w:ascii="Helvetica" w:hAnsi="Helvetica"/>
        </w:rPr>
        <w:t>Blumenstock</w:t>
      </w:r>
      <w:proofErr w:type="spellEnd"/>
      <w:r w:rsidR="0046038E" w:rsidRPr="0009359E">
        <w:rPr>
          <w:rFonts w:ascii="Helvetica" w:hAnsi="Helvetica"/>
        </w:rPr>
        <w:t>, “The Adult Student,” The Chronicle of Higher Education, 2018</w:t>
      </w:r>
      <w:r w:rsidR="00321D3A" w:rsidRPr="0009359E">
        <w:rPr>
          <w:rFonts w:ascii="Helvetica" w:hAnsi="Helvetica"/>
        </w:rPr>
        <w:t>, p. 13.</w:t>
      </w:r>
    </w:p>
  </w:footnote>
  <w:footnote w:id="3">
    <w:p w14:paraId="61D68536" w14:textId="00F2BAE9" w:rsidR="00045AEC" w:rsidRPr="0009359E" w:rsidRDefault="00045AEC">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Goldie </w:t>
      </w:r>
      <w:proofErr w:type="spellStart"/>
      <w:r w:rsidRPr="0009359E">
        <w:rPr>
          <w:rFonts w:ascii="Helvetica" w:hAnsi="Helvetica"/>
        </w:rPr>
        <w:t>Blumenstock</w:t>
      </w:r>
      <w:proofErr w:type="spellEnd"/>
      <w:r w:rsidRPr="0009359E">
        <w:rPr>
          <w:rFonts w:ascii="Helvetica" w:hAnsi="Helvetica"/>
        </w:rPr>
        <w:t xml:space="preserve">, “The Adult Student,” The Chronicle of Higher Education, 2018, p. </w:t>
      </w:r>
      <w:r w:rsidR="00CE3C27" w:rsidRPr="0009359E">
        <w:rPr>
          <w:rFonts w:ascii="Helvetica" w:hAnsi="Helvetica"/>
        </w:rPr>
        <w:t>13.</w:t>
      </w:r>
    </w:p>
  </w:footnote>
  <w:footnote w:id="4">
    <w:p w14:paraId="335D6D90" w14:textId="00139BED" w:rsidR="008B4064" w:rsidRPr="0009359E" w:rsidRDefault="008B4064">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w:t>
      </w:r>
      <w:r w:rsidR="00697DBF" w:rsidRPr="0009359E">
        <w:rPr>
          <w:rFonts w:ascii="Helvetica" w:hAnsi="Helvetica"/>
        </w:rPr>
        <w:t>University of Wisconsin – Parkside, Adult Student Success Recommendati</w:t>
      </w:r>
      <w:r w:rsidR="00D83615">
        <w:rPr>
          <w:rFonts w:ascii="Helvetica" w:hAnsi="Helvetica"/>
        </w:rPr>
        <w:t>ons based on ALFI Results, p. 1</w:t>
      </w:r>
    </w:p>
  </w:footnote>
  <w:footnote w:id="5">
    <w:p w14:paraId="7352321B" w14:textId="4558B07A" w:rsidR="00697DBF" w:rsidRPr="0009359E" w:rsidRDefault="00697DBF">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w:t>
      </w:r>
      <w:r w:rsidR="000876D2" w:rsidRPr="0009359E">
        <w:rPr>
          <w:rFonts w:ascii="Helvetica" w:hAnsi="Helvetica"/>
        </w:rPr>
        <w:t xml:space="preserve">Mikey </w:t>
      </w:r>
      <w:r w:rsidR="009250D3" w:rsidRPr="0009359E">
        <w:rPr>
          <w:rFonts w:ascii="Helvetica" w:hAnsi="Helvetica"/>
        </w:rPr>
        <w:t xml:space="preserve">McPhail, </w:t>
      </w:r>
      <w:r w:rsidR="009E71AA" w:rsidRPr="0009359E">
        <w:rPr>
          <w:rFonts w:ascii="Helvetica" w:hAnsi="Helvetica"/>
        </w:rPr>
        <w:t>“</w:t>
      </w:r>
      <w:r w:rsidR="009250D3" w:rsidRPr="0009359E">
        <w:rPr>
          <w:rFonts w:ascii="Helvetica" w:hAnsi="Helvetica"/>
        </w:rPr>
        <w:t xml:space="preserve">Workforce </w:t>
      </w:r>
      <w:r w:rsidR="009E71AA" w:rsidRPr="0009359E">
        <w:rPr>
          <w:rFonts w:ascii="Helvetica" w:hAnsi="Helvetica"/>
        </w:rPr>
        <w:t xml:space="preserve">Dynamics and Insights,” presented at </w:t>
      </w:r>
      <w:r w:rsidR="00E51050" w:rsidRPr="0009359E">
        <w:rPr>
          <w:rFonts w:ascii="Helvetica" w:hAnsi="Helvetica"/>
        </w:rPr>
        <w:t>2019 Greater Racine County Talent Summit, 6 June 2019.</w:t>
      </w:r>
    </w:p>
  </w:footnote>
  <w:footnote w:id="6">
    <w:p w14:paraId="5A562456" w14:textId="2237061C" w:rsidR="00357B76" w:rsidRPr="0009359E" w:rsidRDefault="00357B76">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Mikey McPhail, “Workforce Dynamics and Insights,” presented at 2019 Greater Racine County Talent Summit, 6 June 2019.</w:t>
      </w:r>
    </w:p>
  </w:footnote>
  <w:footnote w:id="7">
    <w:p w14:paraId="1D19E181" w14:textId="22E739D1" w:rsidR="007B13CC" w:rsidRPr="0009359E" w:rsidRDefault="007B13CC">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University of Wisconsin – Parkside CAEL Adult Learner 360 </w:t>
      </w:r>
      <w:r w:rsidR="008A192A" w:rsidRPr="0009359E">
        <w:rPr>
          <w:rFonts w:ascii="Helvetica" w:hAnsi="Helvetica"/>
        </w:rPr>
        <w:t>Report, Student and In</w:t>
      </w:r>
      <w:r w:rsidR="00971D1A" w:rsidRPr="0009359E">
        <w:rPr>
          <w:rFonts w:ascii="Helvetica" w:hAnsi="Helvetica"/>
        </w:rPr>
        <w:t xml:space="preserve">stitutional Responses, Life and Career Planning, accessed </w:t>
      </w:r>
      <w:r w:rsidR="00726811" w:rsidRPr="0009359E">
        <w:rPr>
          <w:rFonts w:ascii="Helvetica" w:hAnsi="Helvetica"/>
        </w:rPr>
        <w:t xml:space="preserve">with permission from portal.adultlearner360.org.  For PLA, the most important question was </w:t>
      </w:r>
      <w:r w:rsidR="008A192A" w:rsidRPr="0009359E">
        <w:rPr>
          <w:rFonts w:ascii="Helvetica" w:hAnsi="Helvetica"/>
          <w:b/>
          <w:bCs/>
        </w:rPr>
        <w:t>“</w:t>
      </w:r>
      <w:r w:rsidR="008A192A" w:rsidRPr="0009359E">
        <w:rPr>
          <w:rFonts w:ascii="Helvetica" w:hAnsi="Helvetica"/>
        </w:rPr>
        <w:t>Q9. This institution provides a process to establish whether my life and work experiences qualify for college credit.”</w:t>
      </w:r>
      <w:r w:rsidR="00726811" w:rsidRPr="0009359E">
        <w:rPr>
          <w:rFonts w:ascii="Helvetica" w:hAnsi="Helvetica"/>
        </w:rPr>
        <w:t xml:space="preserve">  </w:t>
      </w:r>
      <w:r w:rsidR="00AD5D97" w:rsidRPr="0009359E">
        <w:rPr>
          <w:rFonts w:ascii="Helvetica" w:hAnsi="Helvetica"/>
        </w:rPr>
        <w:t xml:space="preserve">In addition to the “poor” and “mediocre” ratings, 25% of </w:t>
      </w:r>
      <w:r w:rsidR="00442FBA" w:rsidRPr="0009359E">
        <w:rPr>
          <w:rFonts w:ascii="Helvetica" w:hAnsi="Helvetica"/>
        </w:rPr>
        <w:t>faculty and staff</w:t>
      </w:r>
      <w:r w:rsidR="00AD5D97" w:rsidRPr="0009359E">
        <w:rPr>
          <w:rFonts w:ascii="Helvetica" w:hAnsi="Helvetica"/>
        </w:rPr>
        <w:t xml:space="preserve"> </w:t>
      </w:r>
      <w:r w:rsidR="00EA35D3" w:rsidRPr="0009359E">
        <w:rPr>
          <w:rFonts w:ascii="Helvetica" w:hAnsi="Helvetica"/>
        </w:rPr>
        <w:t xml:space="preserve">and 18% of </w:t>
      </w:r>
      <w:r w:rsidR="00442FBA" w:rsidRPr="0009359E">
        <w:rPr>
          <w:rFonts w:ascii="Helvetica" w:hAnsi="Helvetica"/>
        </w:rPr>
        <w:t>students</w:t>
      </w:r>
      <w:r w:rsidR="00EA35D3" w:rsidRPr="0009359E">
        <w:rPr>
          <w:rFonts w:ascii="Helvetica" w:hAnsi="Helvetica"/>
        </w:rPr>
        <w:t xml:space="preserve"> </w:t>
      </w:r>
      <w:r w:rsidR="00AD5D97" w:rsidRPr="0009359E">
        <w:rPr>
          <w:rFonts w:ascii="Helvetica" w:hAnsi="Helvetica"/>
        </w:rPr>
        <w:t xml:space="preserve">indicated “neutral” performance, </w:t>
      </w:r>
      <w:r w:rsidR="00EA35D3" w:rsidRPr="0009359E">
        <w:rPr>
          <w:rFonts w:ascii="Helvetica" w:hAnsi="Helvetica"/>
        </w:rPr>
        <w:t xml:space="preserve">which means that 75% of students feel their prior learning experience is not being adequately recognized by the school, where only 52% of faculty and staff recognized the same thing.  </w:t>
      </w:r>
    </w:p>
  </w:footnote>
  <w:footnote w:id="8">
    <w:p w14:paraId="7DD6B8B7" w14:textId="60B4A96B" w:rsidR="009A04DD" w:rsidRPr="0009359E" w:rsidRDefault="009A04DD">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w:t>
      </w:r>
      <w:r w:rsidR="00442FBA" w:rsidRPr="0009359E">
        <w:rPr>
          <w:rFonts w:ascii="Helvetica" w:hAnsi="Helvetica"/>
        </w:rPr>
        <w:t>University of Wisconsin – Parkside CAEL Adult Learner 360 Report, Student and Institutional Responses, Life and Career Planning, accessed with permission from portal.adultlearner360.org.</w:t>
      </w:r>
    </w:p>
  </w:footnote>
  <w:footnote w:id="9">
    <w:p w14:paraId="3CA9172C" w14:textId="77777777" w:rsidR="00B324C7" w:rsidRPr="0009359E" w:rsidRDefault="00B324C7" w:rsidP="00B324C7">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This matches historic national trends, which indicate that, on average and regardless of ethnicity, students who receive Prior Learning Credit are three times as likely to earn a Bachelor’s Degree and twice as likely to earn an Associate’s Degree, increasing the graduation rate from twenty-one percent to fifty-seven percent.  Because of PLA’s impact on persistence, students who received PLA credit from an institution registered for 10 more credits at that institution, on average, than students who did not.  (CAEL </w:t>
      </w:r>
      <w:r w:rsidRPr="0009359E">
        <w:rPr>
          <w:rFonts w:ascii="Helvetica" w:hAnsi="Helvetica"/>
          <w:i/>
          <w:iCs/>
        </w:rPr>
        <w:t>Fueling the Race to Success</w:t>
      </w:r>
      <w:r w:rsidRPr="0009359E">
        <w:rPr>
          <w:rFonts w:ascii="Helvetica" w:hAnsi="Helvetica"/>
        </w:rPr>
        <w:t xml:space="preserve">, available at </w:t>
      </w:r>
      <w:hyperlink r:id="rId1" w:history="1">
        <w:r w:rsidRPr="0009359E">
          <w:rPr>
            <w:rStyle w:val="Hyperlink"/>
            <w:rFonts w:ascii="Helvetica" w:hAnsi="Helvetica"/>
          </w:rPr>
          <w:t>https://www.cael.org/pla/publication/fueling-the-race-to-postsecondary-success</w:t>
        </w:r>
      </w:hyperlink>
      <w:r w:rsidRPr="0009359E">
        <w:rPr>
          <w:rFonts w:ascii="Helvetica" w:hAnsi="Helvetica"/>
        </w:rPr>
        <w:t>, p. 34, 40-41)</w:t>
      </w:r>
    </w:p>
  </w:footnote>
  <w:footnote w:id="10">
    <w:p w14:paraId="6DAED608" w14:textId="77777777" w:rsidR="00137E49" w:rsidRPr="0009359E" w:rsidRDefault="00137E49" w:rsidP="00137E49">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C. </w:t>
      </w:r>
      <w:proofErr w:type="spellStart"/>
      <w:r w:rsidRPr="0009359E">
        <w:rPr>
          <w:rFonts w:ascii="Helvetica" w:hAnsi="Helvetica"/>
        </w:rPr>
        <w:t>Hagelskamp</w:t>
      </w:r>
      <w:proofErr w:type="spellEnd"/>
      <w:r w:rsidRPr="0009359E">
        <w:rPr>
          <w:rFonts w:ascii="Helvetica" w:hAnsi="Helvetica"/>
        </w:rPr>
        <w:t xml:space="preserve">, D. </w:t>
      </w:r>
      <w:proofErr w:type="spellStart"/>
      <w:r w:rsidRPr="0009359E">
        <w:rPr>
          <w:rFonts w:ascii="Helvetica" w:hAnsi="Helvetica"/>
        </w:rPr>
        <w:t>Schleifer</w:t>
      </w:r>
      <w:proofErr w:type="spellEnd"/>
      <w:r w:rsidRPr="0009359E">
        <w:rPr>
          <w:rFonts w:ascii="Helvetica" w:hAnsi="Helvetica"/>
        </w:rPr>
        <w:t xml:space="preserve">, and C. </w:t>
      </w:r>
      <w:proofErr w:type="spellStart"/>
      <w:r w:rsidRPr="0009359E">
        <w:rPr>
          <w:rFonts w:ascii="Helvetica" w:hAnsi="Helvetica"/>
        </w:rPr>
        <w:t>DiStasi</w:t>
      </w:r>
      <w:proofErr w:type="spellEnd"/>
      <w:r w:rsidRPr="0009359E">
        <w:rPr>
          <w:rFonts w:ascii="Helvetica" w:hAnsi="Helvetica"/>
        </w:rPr>
        <w:t xml:space="preserve"> (2013). “Is college worth it for me? How adults without degrees think about going (back) to school.” Retrieved from Public Agenda website: http://www.publicagenda.org/pages/ is-college-worth-it-for-me </w:t>
      </w:r>
    </w:p>
  </w:footnote>
  <w:footnote w:id="11">
    <w:p w14:paraId="1FC3D26D" w14:textId="7828ACF3" w:rsidR="009E183E" w:rsidRPr="0009359E" w:rsidRDefault="009E183E">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w:t>
      </w:r>
      <w:r w:rsidR="00090911" w:rsidRPr="0009359E">
        <w:rPr>
          <w:rFonts w:ascii="Helvetica" w:hAnsi="Helvetica"/>
        </w:rPr>
        <w:t>And perhaps also amongst the respondents.  The r</w:t>
      </w:r>
      <w:r w:rsidR="00FF7EC8" w:rsidRPr="0009359E">
        <w:rPr>
          <w:rFonts w:ascii="Helvetica" w:hAnsi="Helvetica"/>
        </w:rPr>
        <w:t xml:space="preserve">esponses to Q3 of the survey are illuminating, as 53.8% of </w:t>
      </w:r>
      <w:r w:rsidR="00742E77" w:rsidRPr="0009359E">
        <w:rPr>
          <w:rFonts w:ascii="Helvetica" w:hAnsi="Helvetica"/>
        </w:rPr>
        <w:t xml:space="preserve">13 </w:t>
      </w:r>
      <w:r w:rsidR="00FF7EC8" w:rsidRPr="0009359E">
        <w:rPr>
          <w:rFonts w:ascii="Helvetica" w:hAnsi="Helvetica"/>
        </w:rPr>
        <w:t>respon</w:t>
      </w:r>
      <w:r w:rsidR="00742E77" w:rsidRPr="0009359E">
        <w:rPr>
          <w:rFonts w:ascii="Helvetica" w:hAnsi="Helvetica"/>
        </w:rPr>
        <w:t xml:space="preserve">dents indicated that they were “moderately familiar” with PLA in general, </w:t>
      </w:r>
      <w:r w:rsidR="00737797" w:rsidRPr="0009359E">
        <w:rPr>
          <w:rFonts w:ascii="Helvetica" w:hAnsi="Helvetica"/>
        </w:rPr>
        <w:t>though their responses to their familiarity with specific types of PLA</w:t>
      </w:r>
      <w:r w:rsidR="00593243" w:rsidRPr="0009359E">
        <w:rPr>
          <w:rFonts w:ascii="Helvetica" w:hAnsi="Helvetica"/>
        </w:rPr>
        <w:t xml:space="preserve">—proficiency exams, challenge exams, military training and service credit evaluation, </w:t>
      </w:r>
      <w:r w:rsidR="0082558E" w:rsidRPr="0009359E">
        <w:rPr>
          <w:rFonts w:ascii="Helvetica" w:hAnsi="Helvetica"/>
        </w:rPr>
        <w:t xml:space="preserve">language testing and retroactive credit, and PLA Portfolio—do not bear out that level of familiarity, all falling below </w:t>
      </w:r>
      <w:r w:rsidR="00090911" w:rsidRPr="0009359E">
        <w:rPr>
          <w:rFonts w:ascii="Helvetica" w:hAnsi="Helvetica"/>
        </w:rPr>
        <w:t xml:space="preserve">53% </w:t>
      </w:r>
      <w:r w:rsidR="00DC4513" w:rsidRPr="0009359E">
        <w:rPr>
          <w:rFonts w:ascii="Helvetica" w:hAnsi="Helvetica"/>
        </w:rPr>
        <w:t xml:space="preserve">of </w:t>
      </w:r>
      <w:r w:rsidR="0082558E" w:rsidRPr="0009359E">
        <w:rPr>
          <w:rFonts w:ascii="Helvetica" w:hAnsi="Helvetica"/>
        </w:rPr>
        <w:t xml:space="preserve">“moderately familiar” </w:t>
      </w:r>
      <w:r w:rsidR="00DC4513" w:rsidRPr="0009359E">
        <w:rPr>
          <w:rFonts w:ascii="Helvetica" w:hAnsi="Helvetica"/>
        </w:rPr>
        <w:t>(the highest was 38.4% responding “moderately familiar” with Proficiency Exams)</w:t>
      </w:r>
      <w:r w:rsidR="002E4CCB" w:rsidRPr="0009359E">
        <w:rPr>
          <w:rFonts w:ascii="Helvetica" w:hAnsi="Helvetica"/>
        </w:rPr>
        <w:t xml:space="preserve">, </w:t>
      </w:r>
      <w:r w:rsidR="0082558E" w:rsidRPr="0009359E">
        <w:rPr>
          <w:rFonts w:ascii="Helvetica" w:hAnsi="Helvetica"/>
        </w:rPr>
        <w:t xml:space="preserve">suggesting </w:t>
      </w:r>
      <w:r w:rsidR="00643CF5" w:rsidRPr="0009359E">
        <w:rPr>
          <w:rFonts w:ascii="Helvetica" w:hAnsi="Helvetica"/>
        </w:rPr>
        <w:t>the potential for</w:t>
      </w:r>
      <w:r w:rsidR="001A46ED" w:rsidRPr="0009359E">
        <w:rPr>
          <w:rFonts w:ascii="Helvetica" w:hAnsi="Helvetica"/>
        </w:rPr>
        <w:t xml:space="preserve"> </w:t>
      </w:r>
      <w:r w:rsidR="0082558E" w:rsidRPr="0009359E">
        <w:rPr>
          <w:rFonts w:ascii="Helvetica" w:hAnsi="Helvetica"/>
        </w:rPr>
        <w:t xml:space="preserve">influence due to social desirability bias. </w:t>
      </w:r>
    </w:p>
  </w:footnote>
  <w:footnote w:id="12">
    <w:p w14:paraId="068BC2F6" w14:textId="0028F61D" w:rsidR="0031741F" w:rsidRPr="0009359E" w:rsidRDefault="0031741F">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w:t>
      </w:r>
      <w:r w:rsidR="00C0711F" w:rsidRPr="0009359E">
        <w:rPr>
          <w:rFonts w:ascii="Helvetica" w:hAnsi="Helvetica"/>
        </w:rPr>
        <w:t>We thank Charlie Hill from UW – Oshkosh and Lauren White from UW – Whitewater for their taking the time to talk to us about the structure of PLA Portfolio classes on their campuses.</w:t>
      </w:r>
    </w:p>
  </w:footnote>
  <w:footnote w:id="13">
    <w:p w14:paraId="7B3523AA" w14:textId="77777777" w:rsidR="00CE03AD" w:rsidRPr="0009359E" w:rsidRDefault="00CE03AD" w:rsidP="00CE03AD">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Ohio Department of Education (2015).  “Student Success for Adult Learners: 8</w:t>
      </w:r>
      <w:r w:rsidRPr="0009359E">
        <w:rPr>
          <w:rFonts w:ascii="Helvetica" w:hAnsi="Helvetica"/>
          <w:vertAlign w:val="superscript"/>
        </w:rPr>
        <w:t>th</w:t>
      </w:r>
      <w:r w:rsidRPr="0009359E">
        <w:rPr>
          <w:rFonts w:ascii="Helvetica" w:hAnsi="Helvetica"/>
        </w:rPr>
        <w:t xml:space="preserve"> Report on Higher Education in Ohio.”  Retrieved from https://completecollege.org/wp-content/uploads/2017/11/2015-Conditions-Report_Ohio_Adult_Learners.pdf</w:t>
      </w:r>
    </w:p>
  </w:footnote>
  <w:footnote w:id="14">
    <w:p w14:paraId="1FDDB1F0" w14:textId="3B16FE29" w:rsidR="0009359E" w:rsidRPr="0009359E" w:rsidRDefault="0009359E">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Cost may be offset by technical intervention on CAEL HSI Grant.</w:t>
      </w:r>
    </w:p>
  </w:footnote>
  <w:footnote w:id="15">
    <w:p w14:paraId="0B5B3239" w14:textId="77777777" w:rsidR="00FF52AC" w:rsidRPr="0009359E" w:rsidRDefault="00FF52AC" w:rsidP="00FF52AC">
      <w:pPr>
        <w:pStyle w:val="FootnoteText"/>
        <w:rPr>
          <w:rFonts w:ascii="Helvetica" w:hAnsi="Helvetica"/>
        </w:rPr>
      </w:pPr>
      <w:r w:rsidRPr="0009359E">
        <w:rPr>
          <w:rStyle w:val="FootnoteReference"/>
          <w:rFonts w:ascii="Helvetica" w:hAnsi="Helvetica"/>
        </w:rPr>
        <w:footnoteRef/>
      </w:r>
      <w:r w:rsidRPr="0009359E">
        <w:rPr>
          <w:rFonts w:ascii="Helvetica" w:hAnsi="Helvetica"/>
        </w:rPr>
        <w:t xml:space="preserve"> Cost may be offset by technical intervention on CAEL HSI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B8E717B" w14:paraId="6FF53784" w14:textId="77777777" w:rsidTr="42DB524F">
      <w:tc>
        <w:tcPr>
          <w:tcW w:w="3120" w:type="dxa"/>
        </w:tcPr>
        <w:p w14:paraId="405BDC77" w14:textId="31921B3D" w:rsidR="4B8E717B" w:rsidRDefault="4B8E717B" w:rsidP="00AF4E21">
          <w:pPr>
            <w:pStyle w:val="Header"/>
            <w:ind w:left="-115"/>
          </w:pPr>
        </w:p>
      </w:tc>
      <w:tc>
        <w:tcPr>
          <w:tcW w:w="3120" w:type="dxa"/>
        </w:tcPr>
        <w:p w14:paraId="7A8F73FE" w14:textId="106990BD" w:rsidR="4B8E717B" w:rsidRDefault="4B8E717B" w:rsidP="00AF4E21">
          <w:pPr>
            <w:pStyle w:val="Header"/>
            <w:jc w:val="center"/>
          </w:pPr>
        </w:p>
      </w:tc>
      <w:tc>
        <w:tcPr>
          <w:tcW w:w="3120" w:type="dxa"/>
        </w:tcPr>
        <w:p w14:paraId="44644B63" w14:textId="6B1B0496" w:rsidR="4B8E717B" w:rsidRDefault="4B8E717B" w:rsidP="00AF4E21">
          <w:pPr>
            <w:pStyle w:val="Header"/>
            <w:ind w:right="-115"/>
            <w:jc w:val="right"/>
          </w:pPr>
        </w:p>
      </w:tc>
    </w:tr>
  </w:tbl>
  <w:p w14:paraId="6DB18D57" w14:textId="4139FD03" w:rsidR="4B8E717B" w:rsidRDefault="4B8E717B" w:rsidP="00AF4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B8D"/>
    <w:multiLevelType w:val="hybridMultilevel"/>
    <w:tmpl w:val="FBE295EC"/>
    <w:lvl w:ilvl="0" w:tplc="292A85A6">
      <w:start w:val="1"/>
      <w:numFmt w:val="decimal"/>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897D72"/>
    <w:multiLevelType w:val="hybridMultilevel"/>
    <w:tmpl w:val="82A2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23E5"/>
    <w:multiLevelType w:val="hybridMultilevel"/>
    <w:tmpl w:val="D88A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51D03"/>
    <w:multiLevelType w:val="hybridMultilevel"/>
    <w:tmpl w:val="D88A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A56A7"/>
    <w:multiLevelType w:val="hybridMultilevel"/>
    <w:tmpl w:val="241E0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C7087E"/>
    <w:multiLevelType w:val="hybridMultilevel"/>
    <w:tmpl w:val="D88A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14663"/>
    <w:multiLevelType w:val="hybridMultilevel"/>
    <w:tmpl w:val="0312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71558"/>
    <w:multiLevelType w:val="hybridMultilevel"/>
    <w:tmpl w:val="1244352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B383A"/>
    <w:multiLevelType w:val="hybridMultilevel"/>
    <w:tmpl w:val="D88A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2884"/>
    <w:multiLevelType w:val="hybridMultilevel"/>
    <w:tmpl w:val="6F56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7093D"/>
    <w:multiLevelType w:val="hybridMultilevel"/>
    <w:tmpl w:val="D88A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A4496"/>
    <w:multiLevelType w:val="hybridMultilevel"/>
    <w:tmpl w:val="F552CDA2"/>
    <w:lvl w:ilvl="0" w:tplc="7A00ED0C">
      <w:start w:val="1"/>
      <w:numFmt w:val="bullet"/>
      <w:lvlText w:val=""/>
      <w:lvlJc w:val="left"/>
      <w:pPr>
        <w:ind w:left="500" w:hanging="360"/>
      </w:pPr>
      <w:rPr>
        <w:rFonts w:ascii="Symbol" w:eastAsia="Symbol" w:hAnsi="Symbol" w:hint="default"/>
        <w:sz w:val="22"/>
        <w:szCs w:val="22"/>
      </w:rPr>
    </w:lvl>
    <w:lvl w:ilvl="1" w:tplc="93D6F74A">
      <w:start w:val="1"/>
      <w:numFmt w:val="bullet"/>
      <w:lvlText w:val="o"/>
      <w:lvlJc w:val="left"/>
      <w:pPr>
        <w:ind w:left="1580" w:hanging="360"/>
      </w:pPr>
      <w:rPr>
        <w:rFonts w:ascii="Courier New" w:eastAsia="Courier New" w:hAnsi="Courier New" w:hint="default"/>
        <w:sz w:val="22"/>
        <w:szCs w:val="22"/>
      </w:rPr>
    </w:lvl>
    <w:lvl w:ilvl="2" w:tplc="828A6736">
      <w:start w:val="1"/>
      <w:numFmt w:val="bullet"/>
      <w:lvlText w:val=""/>
      <w:lvlJc w:val="left"/>
      <w:pPr>
        <w:ind w:left="2300" w:hanging="360"/>
      </w:pPr>
      <w:rPr>
        <w:rFonts w:ascii="Wingdings" w:eastAsia="Wingdings" w:hAnsi="Wingdings" w:hint="default"/>
        <w:sz w:val="22"/>
        <w:szCs w:val="22"/>
      </w:rPr>
    </w:lvl>
    <w:lvl w:ilvl="3" w:tplc="1188CB9E">
      <w:start w:val="1"/>
      <w:numFmt w:val="bullet"/>
      <w:lvlText w:val="•"/>
      <w:lvlJc w:val="left"/>
      <w:pPr>
        <w:ind w:left="2300" w:hanging="360"/>
      </w:pPr>
      <w:rPr>
        <w:rFonts w:hint="default"/>
      </w:rPr>
    </w:lvl>
    <w:lvl w:ilvl="4" w:tplc="EC62F1DE">
      <w:start w:val="1"/>
      <w:numFmt w:val="bullet"/>
      <w:lvlText w:val="•"/>
      <w:lvlJc w:val="left"/>
      <w:pPr>
        <w:ind w:left="3306" w:hanging="360"/>
      </w:pPr>
      <w:rPr>
        <w:rFonts w:hint="default"/>
      </w:rPr>
    </w:lvl>
    <w:lvl w:ilvl="5" w:tplc="76BC9ACE">
      <w:start w:val="1"/>
      <w:numFmt w:val="bullet"/>
      <w:lvlText w:val="•"/>
      <w:lvlJc w:val="left"/>
      <w:pPr>
        <w:ind w:left="4311" w:hanging="360"/>
      </w:pPr>
      <w:rPr>
        <w:rFonts w:hint="default"/>
      </w:rPr>
    </w:lvl>
    <w:lvl w:ilvl="6" w:tplc="5A8C30C4">
      <w:start w:val="1"/>
      <w:numFmt w:val="bullet"/>
      <w:lvlText w:val="•"/>
      <w:lvlJc w:val="left"/>
      <w:pPr>
        <w:ind w:left="5317" w:hanging="360"/>
      </w:pPr>
      <w:rPr>
        <w:rFonts w:hint="default"/>
      </w:rPr>
    </w:lvl>
    <w:lvl w:ilvl="7" w:tplc="22E40868">
      <w:start w:val="1"/>
      <w:numFmt w:val="bullet"/>
      <w:lvlText w:val="•"/>
      <w:lvlJc w:val="left"/>
      <w:pPr>
        <w:ind w:left="6323" w:hanging="360"/>
      </w:pPr>
      <w:rPr>
        <w:rFonts w:hint="default"/>
      </w:rPr>
    </w:lvl>
    <w:lvl w:ilvl="8" w:tplc="D29E8B8A">
      <w:start w:val="1"/>
      <w:numFmt w:val="bullet"/>
      <w:lvlText w:val="•"/>
      <w:lvlJc w:val="left"/>
      <w:pPr>
        <w:ind w:left="7328" w:hanging="360"/>
      </w:pPr>
      <w:rPr>
        <w:rFonts w:hint="default"/>
      </w:rPr>
    </w:lvl>
  </w:abstractNum>
  <w:abstractNum w:abstractNumId="12" w15:restartNumberingAfterBreak="0">
    <w:nsid w:val="584F1FA5"/>
    <w:multiLevelType w:val="hybridMultilevel"/>
    <w:tmpl w:val="5404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A85721"/>
    <w:multiLevelType w:val="hybridMultilevel"/>
    <w:tmpl w:val="BC9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73F25"/>
    <w:multiLevelType w:val="hybridMultilevel"/>
    <w:tmpl w:val="6A4EB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220FC"/>
    <w:multiLevelType w:val="hybridMultilevel"/>
    <w:tmpl w:val="D88A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610A2"/>
    <w:multiLevelType w:val="hybridMultilevel"/>
    <w:tmpl w:val="AD201DF4"/>
    <w:lvl w:ilvl="0" w:tplc="911AFE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12"/>
  </w:num>
  <w:num w:numId="4">
    <w:abstractNumId w:val="6"/>
  </w:num>
  <w:num w:numId="5">
    <w:abstractNumId w:val="9"/>
  </w:num>
  <w:num w:numId="6">
    <w:abstractNumId w:val="13"/>
  </w:num>
  <w:num w:numId="7">
    <w:abstractNumId w:val="0"/>
  </w:num>
  <w:num w:numId="8">
    <w:abstractNumId w:val="16"/>
  </w:num>
  <w:num w:numId="9">
    <w:abstractNumId w:val="5"/>
  </w:num>
  <w:num w:numId="10">
    <w:abstractNumId w:val="1"/>
  </w:num>
  <w:num w:numId="11">
    <w:abstractNumId w:val="14"/>
  </w:num>
  <w:num w:numId="12">
    <w:abstractNumId w:val="3"/>
  </w:num>
  <w:num w:numId="13">
    <w:abstractNumId w:val="15"/>
  </w:num>
  <w:num w:numId="14">
    <w:abstractNumId w:val="8"/>
  </w:num>
  <w:num w:numId="15">
    <w:abstractNumId w:val="1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D3"/>
    <w:rsid w:val="000042A1"/>
    <w:rsid w:val="00004A0B"/>
    <w:rsid w:val="00012DBA"/>
    <w:rsid w:val="000167F4"/>
    <w:rsid w:val="000213C5"/>
    <w:rsid w:val="00023A72"/>
    <w:rsid w:val="00024C97"/>
    <w:rsid w:val="00024E0D"/>
    <w:rsid w:val="00025EF5"/>
    <w:rsid w:val="00030367"/>
    <w:rsid w:val="00032C16"/>
    <w:rsid w:val="000352E6"/>
    <w:rsid w:val="000365E5"/>
    <w:rsid w:val="00043C99"/>
    <w:rsid w:val="00044713"/>
    <w:rsid w:val="00044916"/>
    <w:rsid w:val="00045AEC"/>
    <w:rsid w:val="000478E7"/>
    <w:rsid w:val="0005480C"/>
    <w:rsid w:val="00056256"/>
    <w:rsid w:val="00065A7A"/>
    <w:rsid w:val="0006631B"/>
    <w:rsid w:val="0006679F"/>
    <w:rsid w:val="0007102F"/>
    <w:rsid w:val="0007427F"/>
    <w:rsid w:val="000757D2"/>
    <w:rsid w:val="00075BFB"/>
    <w:rsid w:val="000761D5"/>
    <w:rsid w:val="000771F8"/>
    <w:rsid w:val="0007752E"/>
    <w:rsid w:val="00083F16"/>
    <w:rsid w:val="00083FC2"/>
    <w:rsid w:val="00086EBF"/>
    <w:rsid w:val="000876D2"/>
    <w:rsid w:val="00090911"/>
    <w:rsid w:val="000928A3"/>
    <w:rsid w:val="0009359E"/>
    <w:rsid w:val="0009428F"/>
    <w:rsid w:val="00095961"/>
    <w:rsid w:val="000963F2"/>
    <w:rsid w:val="000A673B"/>
    <w:rsid w:val="000A7CEF"/>
    <w:rsid w:val="000B41D3"/>
    <w:rsid w:val="000B7A3A"/>
    <w:rsid w:val="000C3C02"/>
    <w:rsid w:val="000C3E25"/>
    <w:rsid w:val="000C41F8"/>
    <w:rsid w:val="000C486B"/>
    <w:rsid w:val="000C62EB"/>
    <w:rsid w:val="000D727C"/>
    <w:rsid w:val="000D7E49"/>
    <w:rsid w:val="000F0C85"/>
    <w:rsid w:val="000F16D8"/>
    <w:rsid w:val="000F17A8"/>
    <w:rsid w:val="000F2A53"/>
    <w:rsid w:val="000F2E28"/>
    <w:rsid w:val="000F63F6"/>
    <w:rsid w:val="000F79CA"/>
    <w:rsid w:val="00105540"/>
    <w:rsid w:val="00106846"/>
    <w:rsid w:val="001075F0"/>
    <w:rsid w:val="00111AEA"/>
    <w:rsid w:val="00122602"/>
    <w:rsid w:val="00122C77"/>
    <w:rsid w:val="00123FAF"/>
    <w:rsid w:val="001325B1"/>
    <w:rsid w:val="00137E49"/>
    <w:rsid w:val="00150816"/>
    <w:rsid w:val="00150AE8"/>
    <w:rsid w:val="00152312"/>
    <w:rsid w:val="00153E5F"/>
    <w:rsid w:val="001558DB"/>
    <w:rsid w:val="00161A7F"/>
    <w:rsid w:val="00162333"/>
    <w:rsid w:val="00164BE7"/>
    <w:rsid w:val="00173867"/>
    <w:rsid w:val="00177619"/>
    <w:rsid w:val="00181265"/>
    <w:rsid w:val="00183EA8"/>
    <w:rsid w:val="00186C00"/>
    <w:rsid w:val="00190137"/>
    <w:rsid w:val="001915FA"/>
    <w:rsid w:val="00197D18"/>
    <w:rsid w:val="001A111C"/>
    <w:rsid w:val="001A2D5B"/>
    <w:rsid w:val="001A3983"/>
    <w:rsid w:val="001A46ED"/>
    <w:rsid w:val="001B01A3"/>
    <w:rsid w:val="001B36F2"/>
    <w:rsid w:val="001B5681"/>
    <w:rsid w:val="001C6AC7"/>
    <w:rsid w:val="001D2365"/>
    <w:rsid w:val="001D243D"/>
    <w:rsid w:val="001D2B62"/>
    <w:rsid w:val="001D3A8F"/>
    <w:rsid w:val="001D488C"/>
    <w:rsid w:val="001E2AC7"/>
    <w:rsid w:val="001E52F2"/>
    <w:rsid w:val="001E5DB2"/>
    <w:rsid w:val="001E5DDE"/>
    <w:rsid w:val="001E604B"/>
    <w:rsid w:val="001F2D7B"/>
    <w:rsid w:val="001F3728"/>
    <w:rsid w:val="001F448F"/>
    <w:rsid w:val="001F54B9"/>
    <w:rsid w:val="0020037B"/>
    <w:rsid w:val="00212507"/>
    <w:rsid w:val="00215AA8"/>
    <w:rsid w:val="00220FA5"/>
    <w:rsid w:val="0022346A"/>
    <w:rsid w:val="00223A69"/>
    <w:rsid w:val="002241B6"/>
    <w:rsid w:val="00225B8C"/>
    <w:rsid w:val="0023108A"/>
    <w:rsid w:val="002312C9"/>
    <w:rsid w:val="00232EBC"/>
    <w:rsid w:val="002330C3"/>
    <w:rsid w:val="00233D7C"/>
    <w:rsid w:val="00234CD5"/>
    <w:rsid w:val="00236602"/>
    <w:rsid w:val="00237356"/>
    <w:rsid w:val="00237BEC"/>
    <w:rsid w:val="00243B60"/>
    <w:rsid w:val="0024470A"/>
    <w:rsid w:val="00244902"/>
    <w:rsid w:val="00251E66"/>
    <w:rsid w:val="00252AE0"/>
    <w:rsid w:val="002576D1"/>
    <w:rsid w:val="00260C8C"/>
    <w:rsid w:val="00261C18"/>
    <w:rsid w:val="002628FF"/>
    <w:rsid w:val="00264BF9"/>
    <w:rsid w:val="002664AD"/>
    <w:rsid w:val="00272704"/>
    <w:rsid w:val="0027353F"/>
    <w:rsid w:val="0027387F"/>
    <w:rsid w:val="00275A29"/>
    <w:rsid w:val="00283141"/>
    <w:rsid w:val="002833FD"/>
    <w:rsid w:val="002912CA"/>
    <w:rsid w:val="00291C48"/>
    <w:rsid w:val="00295DEC"/>
    <w:rsid w:val="00297768"/>
    <w:rsid w:val="002A164D"/>
    <w:rsid w:val="002A190D"/>
    <w:rsid w:val="002A71CF"/>
    <w:rsid w:val="002B4E2B"/>
    <w:rsid w:val="002B5A15"/>
    <w:rsid w:val="002C13FD"/>
    <w:rsid w:val="002C2CA9"/>
    <w:rsid w:val="002C5AB1"/>
    <w:rsid w:val="002C65AB"/>
    <w:rsid w:val="002D1235"/>
    <w:rsid w:val="002D1CEE"/>
    <w:rsid w:val="002D2EE4"/>
    <w:rsid w:val="002D441A"/>
    <w:rsid w:val="002D48D5"/>
    <w:rsid w:val="002D5A54"/>
    <w:rsid w:val="002D5B6A"/>
    <w:rsid w:val="002D7292"/>
    <w:rsid w:val="002D7B38"/>
    <w:rsid w:val="002E30C0"/>
    <w:rsid w:val="002E4CCB"/>
    <w:rsid w:val="002E5A0A"/>
    <w:rsid w:val="002E5A0C"/>
    <w:rsid w:val="002E7006"/>
    <w:rsid w:val="002E7C6A"/>
    <w:rsid w:val="002F0529"/>
    <w:rsid w:val="002F1CC2"/>
    <w:rsid w:val="002F279A"/>
    <w:rsid w:val="002F3B6A"/>
    <w:rsid w:val="002F3FE6"/>
    <w:rsid w:val="002F5824"/>
    <w:rsid w:val="002F7893"/>
    <w:rsid w:val="0030079B"/>
    <w:rsid w:val="00300D72"/>
    <w:rsid w:val="003019C7"/>
    <w:rsid w:val="003030C0"/>
    <w:rsid w:val="00305A11"/>
    <w:rsid w:val="00314E29"/>
    <w:rsid w:val="0031741F"/>
    <w:rsid w:val="00321D3A"/>
    <w:rsid w:val="00322660"/>
    <w:rsid w:val="00330ED9"/>
    <w:rsid w:val="003348AC"/>
    <w:rsid w:val="0034666C"/>
    <w:rsid w:val="003508FC"/>
    <w:rsid w:val="00353E2D"/>
    <w:rsid w:val="00355163"/>
    <w:rsid w:val="003552E3"/>
    <w:rsid w:val="00356B6F"/>
    <w:rsid w:val="00356C04"/>
    <w:rsid w:val="00356C25"/>
    <w:rsid w:val="00357B76"/>
    <w:rsid w:val="003600BB"/>
    <w:rsid w:val="003616C9"/>
    <w:rsid w:val="00363C8F"/>
    <w:rsid w:val="00370AF5"/>
    <w:rsid w:val="00373C42"/>
    <w:rsid w:val="0037534A"/>
    <w:rsid w:val="00376CEF"/>
    <w:rsid w:val="00383213"/>
    <w:rsid w:val="00386AEB"/>
    <w:rsid w:val="003A2585"/>
    <w:rsid w:val="003A4FA8"/>
    <w:rsid w:val="003A7198"/>
    <w:rsid w:val="003A784B"/>
    <w:rsid w:val="003B0FD9"/>
    <w:rsid w:val="003B2005"/>
    <w:rsid w:val="003D2E10"/>
    <w:rsid w:val="003E07BE"/>
    <w:rsid w:val="003E0FBF"/>
    <w:rsid w:val="003E1123"/>
    <w:rsid w:val="003E3DD5"/>
    <w:rsid w:val="003E6E9B"/>
    <w:rsid w:val="003F5257"/>
    <w:rsid w:val="003F7573"/>
    <w:rsid w:val="0040037A"/>
    <w:rsid w:val="00405813"/>
    <w:rsid w:val="00406B56"/>
    <w:rsid w:val="0042010C"/>
    <w:rsid w:val="0042230C"/>
    <w:rsid w:val="004270B0"/>
    <w:rsid w:val="0043741F"/>
    <w:rsid w:val="004426A2"/>
    <w:rsid w:val="00442FBA"/>
    <w:rsid w:val="00445807"/>
    <w:rsid w:val="004569C5"/>
    <w:rsid w:val="0046038E"/>
    <w:rsid w:val="00461C11"/>
    <w:rsid w:val="00465826"/>
    <w:rsid w:val="00466073"/>
    <w:rsid w:val="004742D1"/>
    <w:rsid w:val="00477569"/>
    <w:rsid w:val="00485756"/>
    <w:rsid w:val="00491157"/>
    <w:rsid w:val="00492FE4"/>
    <w:rsid w:val="004968C0"/>
    <w:rsid w:val="004976F8"/>
    <w:rsid w:val="004A1570"/>
    <w:rsid w:val="004A4E11"/>
    <w:rsid w:val="004B0D29"/>
    <w:rsid w:val="004B6C09"/>
    <w:rsid w:val="004C37E3"/>
    <w:rsid w:val="004C4514"/>
    <w:rsid w:val="004C6CEA"/>
    <w:rsid w:val="004D023C"/>
    <w:rsid w:val="004D32FA"/>
    <w:rsid w:val="004E1AFD"/>
    <w:rsid w:val="004E4984"/>
    <w:rsid w:val="004E542F"/>
    <w:rsid w:val="004E748C"/>
    <w:rsid w:val="004F171F"/>
    <w:rsid w:val="004F6C2D"/>
    <w:rsid w:val="00500D94"/>
    <w:rsid w:val="00504B09"/>
    <w:rsid w:val="005054D0"/>
    <w:rsid w:val="00510975"/>
    <w:rsid w:val="00517E93"/>
    <w:rsid w:val="0052022D"/>
    <w:rsid w:val="005206C7"/>
    <w:rsid w:val="00530067"/>
    <w:rsid w:val="00530A88"/>
    <w:rsid w:val="00535D21"/>
    <w:rsid w:val="0053676E"/>
    <w:rsid w:val="00542790"/>
    <w:rsid w:val="00542CBA"/>
    <w:rsid w:val="005473E9"/>
    <w:rsid w:val="00551EE3"/>
    <w:rsid w:val="00553056"/>
    <w:rsid w:val="00554837"/>
    <w:rsid w:val="005728B1"/>
    <w:rsid w:val="00573ECB"/>
    <w:rsid w:val="005749DA"/>
    <w:rsid w:val="00574D8D"/>
    <w:rsid w:val="00575EF4"/>
    <w:rsid w:val="00580DF1"/>
    <w:rsid w:val="0058215C"/>
    <w:rsid w:val="0058484F"/>
    <w:rsid w:val="00585A5E"/>
    <w:rsid w:val="0058719D"/>
    <w:rsid w:val="005906C7"/>
    <w:rsid w:val="00590B11"/>
    <w:rsid w:val="00593243"/>
    <w:rsid w:val="00593585"/>
    <w:rsid w:val="00596192"/>
    <w:rsid w:val="005B1E0C"/>
    <w:rsid w:val="005B247F"/>
    <w:rsid w:val="005B33F7"/>
    <w:rsid w:val="005B413E"/>
    <w:rsid w:val="005B4B56"/>
    <w:rsid w:val="005B4DEA"/>
    <w:rsid w:val="005B6BD7"/>
    <w:rsid w:val="005C2DFE"/>
    <w:rsid w:val="005C3506"/>
    <w:rsid w:val="005C5429"/>
    <w:rsid w:val="005D1ADE"/>
    <w:rsid w:val="005D32BD"/>
    <w:rsid w:val="005D3F32"/>
    <w:rsid w:val="005E42F6"/>
    <w:rsid w:val="005F0883"/>
    <w:rsid w:val="005F3701"/>
    <w:rsid w:val="005F7DCD"/>
    <w:rsid w:val="00602A16"/>
    <w:rsid w:val="00606575"/>
    <w:rsid w:val="006101B1"/>
    <w:rsid w:val="006104C8"/>
    <w:rsid w:val="00610717"/>
    <w:rsid w:val="006136CA"/>
    <w:rsid w:val="0061501F"/>
    <w:rsid w:val="006154B5"/>
    <w:rsid w:val="0061754B"/>
    <w:rsid w:val="006214DA"/>
    <w:rsid w:val="006338A4"/>
    <w:rsid w:val="00636A51"/>
    <w:rsid w:val="006373ED"/>
    <w:rsid w:val="00643CF5"/>
    <w:rsid w:val="00644CBC"/>
    <w:rsid w:val="00646973"/>
    <w:rsid w:val="00662D4B"/>
    <w:rsid w:val="0066652F"/>
    <w:rsid w:val="00670EA6"/>
    <w:rsid w:val="00675428"/>
    <w:rsid w:val="006768DB"/>
    <w:rsid w:val="00677E62"/>
    <w:rsid w:val="00681315"/>
    <w:rsid w:val="006816DF"/>
    <w:rsid w:val="006866F3"/>
    <w:rsid w:val="00690D5A"/>
    <w:rsid w:val="006947F7"/>
    <w:rsid w:val="00697DBF"/>
    <w:rsid w:val="006A3727"/>
    <w:rsid w:val="006A3A27"/>
    <w:rsid w:val="006B3089"/>
    <w:rsid w:val="006B34CB"/>
    <w:rsid w:val="006B421F"/>
    <w:rsid w:val="006B4555"/>
    <w:rsid w:val="006C7E05"/>
    <w:rsid w:val="006D1678"/>
    <w:rsid w:val="006D1E2F"/>
    <w:rsid w:val="006E3D94"/>
    <w:rsid w:val="006F2423"/>
    <w:rsid w:val="006F2A81"/>
    <w:rsid w:val="006F310B"/>
    <w:rsid w:val="006F4F79"/>
    <w:rsid w:val="006F5832"/>
    <w:rsid w:val="006F700D"/>
    <w:rsid w:val="007043A9"/>
    <w:rsid w:val="007120D0"/>
    <w:rsid w:val="00712D59"/>
    <w:rsid w:val="00716FC4"/>
    <w:rsid w:val="00720F56"/>
    <w:rsid w:val="007240A1"/>
    <w:rsid w:val="0072599D"/>
    <w:rsid w:val="00726811"/>
    <w:rsid w:val="00731D67"/>
    <w:rsid w:val="007334B1"/>
    <w:rsid w:val="00737797"/>
    <w:rsid w:val="00742E77"/>
    <w:rsid w:val="0074524F"/>
    <w:rsid w:val="00745558"/>
    <w:rsid w:val="007468EE"/>
    <w:rsid w:val="00754249"/>
    <w:rsid w:val="0076064C"/>
    <w:rsid w:val="00764605"/>
    <w:rsid w:val="00770BDB"/>
    <w:rsid w:val="00772CDD"/>
    <w:rsid w:val="00773EFB"/>
    <w:rsid w:val="00774D57"/>
    <w:rsid w:val="00777E5D"/>
    <w:rsid w:val="007800B3"/>
    <w:rsid w:val="007867C3"/>
    <w:rsid w:val="00787BE9"/>
    <w:rsid w:val="007926F5"/>
    <w:rsid w:val="007930FC"/>
    <w:rsid w:val="00796DD3"/>
    <w:rsid w:val="007A2CF0"/>
    <w:rsid w:val="007A327E"/>
    <w:rsid w:val="007A3320"/>
    <w:rsid w:val="007A4723"/>
    <w:rsid w:val="007B13CC"/>
    <w:rsid w:val="007B58A2"/>
    <w:rsid w:val="007C2511"/>
    <w:rsid w:val="007C2579"/>
    <w:rsid w:val="007D2EA5"/>
    <w:rsid w:val="007D2FB8"/>
    <w:rsid w:val="007D7DBA"/>
    <w:rsid w:val="007E2ED2"/>
    <w:rsid w:val="007F2FA3"/>
    <w:rsid w:val="007F5675"/>
    <w:rsid w:val="007F65AF"/>
    <w:rsid w:val="0081292C"/>
    <w:rsid w:val="008129DE"/>
    <w:rsid w:val="0081425A"/>
    <w:rsid w:val="00814928"/>
    <w:rsid w:val="00814C31"/>
    <w:rsid w:val="0082168E"/>
    <w:rsid w:val="00821DE4"/>
    <w:rsid w:val="0082558E"/>
    <w:rsid w:val="008307FA"/>
    <w:rsid w:val="00832EEF"/>
    <w:rsid w:val="00833668"/>
    <w:rsid w:val="00834FBC"/>
    <w:rsid w:val="00837F20"/>
    <w:rsid w:val="00840598"/>
    <w:rsid w:val="008415FC"/>
    <w:rsid w:val="0084196D"/>
    <w:rsid w:val="00842EE8"/>
    <w:rsid w:val="00843E3A"/>
    <w:rsid w:val="008457C7"/>
    <w:rsid w:val="008459C1"/>
    <w:rsid w:val="00847092"/>
    <w:rsid w:val="00847275"/>
    <w:rsid w:val="00847B68"/>
    <w:rsid w:val="00847D21"/>
    <w:rsid w:val="00853E6D"/>
    <w:rsid w:val="00854925"/>
    <w:rsid w:val="0086032C"/>
    <w:rsid w:val="0086457C"/>
    <w:rsid w:val="00864C3D"/>
    <w:rsid w:val="00865975"/>
    <w:rsid w:val="00870793"/>
    <w:rsid w:val="0087349E"/>
    <w:rsid w:val="00880EE9"/>
    <w:rsid w:val="0088121B"/>
    <w:rsid w:val="0088140B"/>
    <w:rsid w:val="00882B41"/>
    <w:rsid w:val="008859CC"/>
    <w:rsid w:val="00885DFF"/>
    <w:rsid w:val="00887427"/>
    <w:rsid w:val="00894A6C"/>
    <w:rsid w:val="00895192"/>
    <w:rsid w:val="0089521F"/>
    <w:rsid w:val="0089713B"/>
    <w:rsid w:val="008A192A"/>
    <w:rsid w:val="008A2CF8"/>
    <w:rsid w:val="008B3F9C"/>
    <w:rsid w:val="008B4064"/>
    <w:rsid w:val="008D1983"/>
    <w:rsid w:val="008D2663"/>
    <w:rsid w:val="008D327F"/>
    <w:rsid w:val="008D4BAB"/>
    <w:rsid w:val="008D55B9"/>
    <w:rsid w:val="008E25B5"/>
    <w:rsid w:val="008E4C79"/>
    <w:rsid w:val="008E5A2B"/>
    <w:rsid w:val="008F0282"/>
    <w:rsid w:val="008F1599"/>
    <w:rsid w:val="008F37F2"/>
    <w:rsid w:val="008F432B"/>
    <w:rsid w:val="008F45E8"/>
    <w:rsid w:val="008F530D"/>
    <w:rsid w:val="008F5E52"/>
    <w:rsid w:val="008F6C8B"/>
    <w:rsid w:val="008F7F2B"/>
    <w:rsid w:val="00903858"/>
    <w:rsid w:val="00905BC4"/>
    <w:rsid w:val="00910CDB"/>
    <w:rsid w:val="0091687F"/>
    <w:rsid w:val="00917AA1"/>
    <w:rsid w:val="00924669"/>
    <w:rsid w:val="009250D3"/>
    <w:rsid w:val="00925C95"/>
    <w:rsid w:val="0092694F"/>
    <w:rsid w:val="00931AA3"/>
    <w:rsid w:val="00935675"/>
    <w:rsid w:val="009365EE"/>
    <w:rsid w:val="00936FBF"/>
    <w:rsid w:val="00937978"/>
    <w:rsid w:val="00940C85"/>
    <w:rsid w:val="00951F1D"/>
    <w:rsid w:val="009559B8"/>
    <w:rsid w:val="00955ED9"/>
    <w:rsid w:val="009602DC"/>
    <w:rsid w:val="00970A4C"/>
    <w:rsid w:val="00971D1A"/>
    <w:rsid w:val="00974324"/>
    <w:rsid w:val="00975CD8"/>
    <w:rsid w:val="009803E4"/>
    <w:rsid w:val="0098476A"/>
    <w:rsid w:val="00984D1F"/>
    <w:rsid w:val="00985430"/>
    <w:rsid w:val="00985F0F"/>
    <w:rsid w:val="00986733"/>
    <w:rsid w:val="00987DF0"/>
    <w:rsid w:val="00992226"/>
    <w:rsid w:val="0099439E"/>
    <w:rsid w:val="0099611E"/>
    <w:rsid w:val="009A04DD"/>
    <w:rsid w:val="009A1398"/>
    <w:rsid w:val="009A5BD0"/>
    <w:rsid w:val="009A6A7F"/>
    <w:rsid w:val="009B247B"/>
    <w:rsid w:val="009B65B2"/>
    <w:rsid w:val="009B6F36"/>
    <w:rsid w:val="009C15FB"/>
    <w:rsid w:val="009C2DEF"/>
    <w:rsid w:val="009C64E2"/>
    <w:rsid w:val="009C70CB"/>
    <w:rsid w:val="009D0457"/>
    <w:rsid w:val="009D0603"/>
    <w:rsid w:val="009D365E"/>
    <w:rsid w:val="009D7593"/>
    <w:rsid w:val="009E183E"/>
    <w:rsid w:val="009E1DCC"/>
    <w:rsid w:val="009E71AA"/>
    <w:rsid w:val="009F3171"/>
    <w:rsid w:val="009F76AF"/>
    <w:rsid w:val="00A0030B"/>
    <w:rsid w:val="00A0088C"/>
    <w:rsid w:val="00A01257"/>
    <w:rsid w:val="00A01807"/>
    <w:rsid w:val="00A02231"/>
    <w:rsid w:val="00A04F3B"/>
    <w:rsid w:val="00A131EE"/>
    <w:rsid w:val="00A14CE4"/>
    <w:rsid w:val="00A14E62"/>
    <w:rsid w:val="00A16123"/>
    <w:rsid w:val="00A20BE2"/>
    <w:rsid w:val="00A30E62"/>
    <w:rsid w:val="00A45F30"/>
    <w:rsid w:val="00A5164F"/>
    <w:rsid w:val="00A52B35"/>
    <w:rsid w:val="00A53965"/>
    <w:rsid w:val="00A57BEB"/>
    <w:rsid w:val="00A645CE"/>
    <w:rsid w:val="00A6645E"/>
    <w:rsid w:val="00A66F86"/>
    <w:rsid w:val="00A74D3E"/>
    <w:rsid w:val="00A76C44"/>
    <w:rsid w:val="00A84680"/>
    <w:rsid w:val="00A858F4"/>
    <w:rsid w:val="00A928C8"/>
    <w:rsid w:val="00A962E7"/>
    <w:rsid w:val="00AA0A4E"/>
    <w:rsid w:val="00AA13F6"/>
    <w:rsid w:val="00AA493F"/>
    <w:rsid w:val="00AA6FC9"/>
    <w:rsid w:val="00AB54A8"/>
    <w:rsid w:val="00AB77C7"/>
    <w:rsid w:val="00AB7D38"/>
    <w:rsid w:val="00AD3D8C"/>
    <w:rsid w:val="00AD5D97"/>
    <w:rsid w:val="00AE4972"/>
    <w:rsid w:val="00AE5BFC"/>
    <w:rsid w:val="00AE5FA3"/>
    <w:rsid w:val="00AE6030"/>
    <w:rsid w:val="00AE72B2"/>
    <w:rsid w:val="00AE79DA"/>
    <w:rsid w:val="00AF0881"/>
    <w:rsid w:val="00AF0990"/>
    <w:rsid w:val="00AF13F0"/>
    <w:rsid w:val="00AF4E21"/>
    <w:rsid w:val="00AF6B9B"/>
    <w:rsid w:val="00B02329"/>
    <w:rsid w:val="00B02AB9"/>
    <w:rsid w:val="00B0769C"/>
    <w:rsid w:val="00B11ADB"/>
    <w:rsid w:val="00B15019"/>
    <w:rsid w:val="00B27E4C"/>
    <w:rsid w:val="00B313E1"/>
    <w:rsid w:val="00B32324"/>
    <w:rsid w:val="00B324C7"/>
    <w:rsid w:val="00B3373F"/>
    <w:rsid w:val="00B43933"/>
    <w:rsid w:val="00B529F1"/>
    <w:rsid w:val="00B533F9"/>
    <w:rsid w:val="00B5475C"/>
    <w:rsid w:val="00B547BC"/>
    <w:rsid w:val="00B559FC"/>
    <w:rsid w:val="00B57A37"/>
    <w:rsid w:val="00B62F87"/>
    <w:rsid w:val="00B6360C"/>
    <w:rsid w:val="00B65EF2"/>
    <w:rsid w:val="00B867DF"/>
    <w:rsid w:val="00B927CF"/>
    <w:rsid w:val="00B95A7B"/>
    <w:rsid w:val="00BA7A00"/>
    <w:rsid w:val="00BB0032"/>
    <w:rsid w:val="00BB4DB5"/>
    <w:rsid w:val="00BC2F55"/>
    <w:rsid w:val="00BC3B95"/>
    <w:rsid w:val="00BC53E9"/>
    <w:rsid w:val="00BC6166"/>
    <w:rsid w:val="00BC7F9F"/>
    <w:rsid w:val="00BD3349"/>
    <w:rsid w:val="00BD62AB"/>
    <w:rsid w:val="00BD71DE"/>
    <w:rsid w:val="00BE00C9"/>
    <w:rsid w:val="00BE3D29"/>
    <w:rsid w:val="00BE7387"/>
    <w:rsid w:val="00BF0947"/>
    <w:rsid w:val="00BF0BBA"/>
    <w:rsid w:val="00BF1A09"/>
    <w:rsid w:val="00BF2078"/>
    <w:rsid w:val="00BF2B83"/>
    <w:rsid w:val="00BF56BE"/>
    <w:rsid w:val="00C03E5B"/>
    <w:rsid w:val="00C0711F"/>
    <w:rsid w:val="00C17748"/>
    <w:rsid w:val="00C26287"/>
    <w:rsid w:val="00C33627"/>
    <w:rsid w:val="00C3743D"/>
    <w:rsid w:val="00C44A9D"/>
    <w:rsid w:val="00C44D8D"/>
    <w:rsid w:val="00C537CF"/>
    <w:rsid w:val="00C555E0"/>
    <w:rsid w:val="00C55C0F"/>
    <w:rsid w:val="00C61FC1"/>
    <w:rsid w:val="00C64BF4"/>
    <w:rsid w:val="00C66EB8"/>
    <w:rsid w:val="00C7575D"/>
    <w:rsid w:val="00C81CEB"/>
    <w:rsid w:val="00C830C0"/>
    <w:rsid w:val="00C8482D"/>
    <w:rsid w:val="00C85F11"/>
    <w:rsid w:val="00C91BC2"/>
    <w:rsid w:val="00C93166"/>
    <w:rsid w:val="00CA063E"/>
    <w:rsid w:val="00CA0DA9"/>
    <w:rsid w:val="00CA139E"/>
    <w:rsid w:val="00CA6BF1"/>
    <w:rsid w:val="00CB07B3"/>
    <w:rsid w:val="00CB2B88"/>
    <w:rsid w:val="00CC43B6"/>
    <w:rsid w:val="00CC724D"/>
    <w:rsid w:val="00CD3080"/>
    <w:rsid w:val="00CD4176"/>
    <w:rsid w:val="00CE03AD"/>
    <w:rsid w:val="00CE3C27"/>
    <w:rsid w:val="00CE6F73"/>
    <w:rsid w:val="00CE70CC"/>
    <w:rsid w:val="00CF0A27"/>
    <w:rsid w:val="00CF0EB8"/>
    <w:rsid w:val="00CF4024"/>
    <w:rsid w:val="00CF4CBD"/>
    <w:rsid w:val="00D05256"/>
    <w:rsid w:val="00D066AD"/>
    <w:rsid w:val="00D07C40"/>
    <w:rsid w:val="00D1683D"/>
    <w:rsid w:val="00D16858"/>
    <w:rsid w:val="00D24801"/>
    <w:rsid w:val="00D24A41"/>
    <w:rsid w:val="00D24FB9"/>
    <w:rsid w:val="00D25D7C"/>
    <w:rsid w:val="00D26073"/>
    <w:rsid w:val="00D265B6"/>
    <w:rsid w:val="00D27B43"/>
    <w:rsid w:val="00D42623"/>
    <w:rsid w:val="00D44B1B"/>
    <w:rsid w:val="00D4614F"/>
    <w:rsid w:val="00D50C40"/>
    <w:rsid w:val="00D5521C"/>
    <w:rsid w:val="00D5629C"/>
    <w:rsid w:val="00D56359"/>
    <w:rsid w:val="00D57011"/>
    <w:rsid w:val="00D57C0A"/>
    <w:rsid w:val="00D63D54"/>
    <w:rsid w:val="00D66E5D"/>
    <w:rsid w:val="00D67B89"/>
    <w:rsid w:val="00D7525F"/>
    <w:rsid w:val="00D75951"/>
    <w:rsid w:val="00D81920"/>
    <w:rsid w:val="00D83615"/>
    <w:rsid w:val="00D932BB"/>
    <w:rsid w:val="00D94988"/>
    <w:rsid w:val="00D95736"/>
    <w:rsid w:val="00DA0F50"/>
    <w:rsid w:val="00DB7DF0"/>
    <w:rsid w:val="00DC2050"/>
    <w:rsid w:val="00DC4513"/>
    <w:rsid w:val="00DD329C"/>
    <w:rsid w:val="00DD3E48"/>
    <w:rsid w:val="00DD450A"/>
    <w:rsid w:val="00DD4847"/>
    <w:rsid w:val="00DD719A"/>
    <w:rsid w:val="00DD7670"/>
    <w:rsid w:val="00DE149C"/>
    <w:rsid w:val="00DE234A"/>
    <w:rsid w:val="00DE33F5"/>
    <w:rsid w:val="00DE7479"/>
    <w:rsid w:val="00DF2CF6"/>
    <w:rsid w:val="00DF4DF8"/>
    <w:rsid w:val="00E00411"/>
    <w:rsid w:val="00E00594"/>
    <w:rsid w:val="00E12E50"/>
    <w:rsid w:val="00E153E4"/>
    <w:rsid w:val="00E15A91"/>
    <w:rsid w:val="00E20C63"/>
    <w:rsid w:val="00E217AC"/>
    <w:rsid w:val="00E2310B"/>
    <w:rsid w:val="00E25A7A"/>
    <w:rsid w:val="00E26F5A"/>
    <w:rsid w:val="00E27626"/>
    <w:rsid w:val="00E30EED"/>
    <w:rsid w:val="00E34AB4"/>
    <w:rsid w:val="00E3779B"/>
    <w:rsid w:val="00E50A1B"/>
    <w:rsid w:val="00E51050"/>
    <w:rsid w:val="00E53131"/>
    <w:rsid w:val="00E559C6"/>
    <w:rsid w:val="00E57029"/>
    <w:rsid w:val="00E57E13"/>
    <w:rsid w:val="00E63374"/>
    <w:rsid w:val="00E63411"/>
    <w:rsid w:val="00E84A4F"/>
    <w:rsid w:val="00E8677E"/>
    <w:rsid w:val="00E91258"/>
    <w:rsid w:val="00E9175A"/>
    <w:rsid w:val="00E92E5A"/>
    <w:rsid w:val="00E93239"/>
    <w:rsid w:val="00E93B74"/>
    <w:rsid w:val="00E95B81"/>
    <w:rsid w:val="00EA35D3"/>
    <w:rsid w:val="00EA3716"/>
    <w:rsid w:val="00EB21BE"/>
    <w:rsid w:val="00EC113D"/>
    <w:rsid w:val="00EC2AC6"/>
    <w:rsid w:val="00EC53AF"/>
    <w:rsid w:val="00ED0A3F"/>
    <w:rsid w:val="00ED20BF"/>
    <w:rsid w:val="00ED33A4"/>
    <w:rsid w:val="00ED70FC"/>
    <w:rsid w:val="00EE724B"/>
    <w:rsid w:val="00EE7D4F"/>
    <w:rsid w:val="00F0151C"/>
    <w:rsid w:val="00F061BD"/>
    <w:rsid w:val="00F14F5E"/>
    <w:rsid w:val="00F1639C"/>
    <w:rsid w:val="00F1784C"/>
    <w:rsid w:val="00F2227E"/>
    <w:rsid w:val="00F2362F"/>
    <w:rsid w:val="00F23CE9"/>
    <w:rsid w:val="00F24FC4"/>
    <w:rsid w:val="00F35EE9"/>
    <w:rsid w:val="00F37A52"/>
    <w:rsid w:val="00F37DE3"/>
    <w:rsid w:val="00F4217F"/>
    <w:rsid w:val="00F42F0A"/>
    <w:rsid w:val="00F437A9"/>
    <w:rsid w:val="00F441FC"/>
    <w:rsid w:val="00F46253"/>
    <w:rsid w:val="00F50216"/>
    <w:rsid w:val="00F600AB"/>
    <w:rsid w:val="00F61A4C"/>
    <w:rsid w:val="00F6632E"/>
    <w:rsid w:val="00F740FF"/>
    <w:rsid w:val="00F74B37"/>
    <w:rsid w:val="00F765AF"/>
    <w:rsid w:val="00F818F3"/>
    <w:rsid w:val="00F90F99"/>
    <w:rsid w:val="00F93526"/>
    <w:rsid w:val="00F938F3"/>
    <w:rsid w:val="00F94E97"/>
    <w:rsid w:val="00F962ED"/>
    <w:rsid w:val="00F9769C"/>
    <w:rsid w:val="00FA057F"/>
    <w:rsid w:val="00FA6390"/>
    <w:rsid w:val="00FB09C2"/>
    <w:rsid w:val="00FB0D56"/>
    <w:rsid w:val="00FB137A"/>
    <w:rsid w:val="00FB344F"/>
    <w:rsid w:val="00FC4C0D"/>
    <w:rsid w:val="00FC52A3"/>
    <w:rsid w:val="00FC60C5"/>
    <w:rsid w:val="00FC7673"/>
    <w:rsid w:val="00FC7F8F"/>
    <w:rsid w:val="00FD167F"/>
    <w:rsid w:val="00FD694F"/>
    <w:rsid w:val="00FD78E4"/>
    <w:rsid w:val="00FD7AD3"/>
    <w:rsid w:val="00FE0550"/>
    <w:rsid w:val="00FE1AAF"/>
    <w:rsid w:val="00FE73CD"/>
    <w:rsid w:val="00FF52AC"/>
    <w:rsid w:val="00FF7C4D"/>
    <w:rsid w:val="00FF7E69"/>
    <w:rsid w:val="00FF7EC8"/>
    <w:rsid w:val="00FF7FD2"/>
    <w:rsid w:val="04F10E9B"/>
    <w:rsid w:val="089230DE"/>
    <w:rsid w:val="0C6649C2"/>
    <w:rsid w:val="0EA0B653"/>
    <w:rsid w:val="1CECD3D5"/>
    <w:rsid w:val="1ECD87DB"/>
    <w:rsid w:val="28809DD2"/>
    <w:rsid w:val="2A2DDD9A"/>
    <w:rsid w:val="2DEC1833"/>
    <w:rsid w:val="2EB473D9"/>
    <w:rsid w:val="2F0A68EC"/>
    <w:rsid w:val="2F5C15C9"/>
    <w:rsid w:val="31FD3511"/>
    <w:rsid w:val="327A9E7D"/>
    <w:rsid w:val="34E309AF"/>
    <w:rsid w:val="38A5046C"/>
    <w:rsid w:val="3988933F"/>
    <w:rsid w:val="3ADCAA2A"/>
    <w:rsid w:val="3FEFDCA5"/>
    <w:rsid w:val="42DB524F"/>
    <w:rsid w:val="46E6B244"/>
    <w:rsid w:val="4B8E717B"/>
    <w:rsid w:val="4C323D1E"/>
    <w:rsid w:val="4D76FE18"/>
    <w:rsid w:val="4E560CBE"/>
    <w:rsid w:val="4E9A4E86"/>
    <w:rsid w:val="50515BE5"/>
    <w:rsid w:val="52EB7612"/>
    <w:rsid w:val="56C102C0"/>
    <w:rsid w:val="5A87B01C"/>
    <w:rsid w:val="5B36DA4C"/>
    <w:rsid w:val="5D598EB3"/>
    <w:rsid w:val="61A4D642"/>
    <w:rsid w:val="6209C43F"/>
    <w:rsid w:val="63C1D7A5"/>
    <w:rsid w:val="64788C17"/>
    <w:rsid w:val="6537CD65"/>
    <w:rsid w:val="6AC7E7A3"/>
    <w:rsid w:val="791FA5A7"/>
    <w:rsid w:val="7974BA2C"/>
    <w:rsid w:val="7AA01B98"/>
    <w:rsid w:val="7D57B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73293"/>
  <w15:docId w15:val="{17D5DD21-7B59-4044-AAA0-57CA0DD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styleId="BalloonText">
    <w:name w:val="Balloon Text"/>
    <w:basedOn w:val="Normal"/>
    <w:link w:val="BalloonTextChar"/>
    <w:uiPriority w:val="99"/>
    <w:semiHidden/>
    <w:unhideWhenUsed/>
    <w:rsid w:val="00854925"/>
    <w:rPr>
      <w:sz w:val="18"/>
      <w:szCs w:val="18"/>
    </w:rPr>
  </w:style>
  <w:style w:type="character" w:customStyle="1" w:styleId="BalloonTextChar">
    <w:name w:val="Balloon Text Char"/>
    <w:basedOn w:val="DefaultParagraphFont"/>
    <w:link w:val="BalloonText"/>
    <w:uiPriority w:val="99"/>
    <w:semiHidden/>
    <w:rsid w:val="00854925"/>
    <w:rPr>
      <w:sz w:val="18"/>
      <w:szCs w:val="18"/>
    </w:rPr>
  </w:style>
  <w:style w:type="paragraph" w:styleId="FootnoteText">
    <w:name w:val="footnote text"/>
    <w:basedOn w:val="Normal"/>
    <w:link w:val="FootnoteTextChar"/>
    <w:uiPriority w:val="99"/>
    <w:semiHidden/>
    <w:unhideWhenUsed/>
    <w:rsid w:val="00ED70FC"/>
    <w:rPr>
      <w:sz w:val="20"/>
      <w:szCs w:val="20"/>
    </w:rPr>
  </w:style>
  <w:style w:type="character" w:customStyle="1" w:styleId="FootnoteTextChar">
    <w:name w:val="Footnote Text Char"/>
    <w:basedOn w:val="DefaultParagraphFont"/>
    <w:link w:val="FootnoteText"/>
    <w:uiPriority w:val="99"/>
    <w:semiHidden/>
    <w:rsid w:val="00ED70FC"/>
  </w:style>
  <w:style w:type="character" w:styleId="FootnoteReference">
    <w:name w:val="footnote reference"/>
    <w:basedOn w:val="DefaultParagraphFont"/>
    <w:uiPriority w:val="99"/>
    <w:semiHidden/>
    <w:unhideWhenUsed/>
    <w:rsid w:val="00ED70FC"/>
    <w:rPr>
      <w:vertAlign w:val="superscript"/>
    </w:rPr>
  </w:style>
  <w:style w:type="character" w:customStyle="1" w:styleId="UnresolvedMention1">
    <w:name w:val="Unresolved Mention1"/>
    <w:basedOn w:val="DefaultParagraphFont"/>
    <w:uiPriority w:val="99"/>
    <w:semiHidden/>
    <w:unhideWhenUsed/>
    <w:rsid w:val="00B5475C"/>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470A"/>
    <w:rPr>
      <w:b/>
      <w:bCs/>
    </w:rPr>
  </w:style>
  <w:style w:type="character" w:customStyle="1" w:styleId="CommentSubjectChar">
    <w:name w:val="Comment Subject Char"/>
    <w:basedOn w:val="CommentTextChar"/>
    <w:link w:val="CommentSubject"/>
    <w:uiPriority w:val="99"/>
    <w:semiHidden/>
    <w:rsid w:val="0024470A"/>
    <w:rPr>
      <w:b/>
      <w:bCs/>
    </w:rPr>
  </w:style>
  <w:style w:type="paragraph" w:styleId="Revision">
    <w:name w:val="Revision"/>
    <w:hidden/>
    <w:uiPriority w:val="99"/>
    <w:semiHidden/>
    <w:rsid w:val="008472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rsid w:val="009379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rPr>
  </w:style>
  <w:style w:type="paragraph" w:customStyle="1" w:styleId="Default">
    <w:name w:val="Default"/>
    <w:rsid w:val="009379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EastAsia" w:hAnsi="Calibri" w:cs="Calibri"/>
      <w:color w:val="000000"/>
      <w:sz w:val="24"/>
      <w:szCs w:val="24"/>
      <w:bdr w:val="none" w:sz="0" w:space="0" w:color="auto"/>
    </w:rPr>
  </w:style>
  <w:style w:type="paragraph" w:styleId="BodyText">
    <w:name w:val="Body Text"/>
    <w:basedOn w:val="Normal"/>
    <w:link w:val="BodyTextChar"/>
    <w:uiPriority w:val="1"/>
    <w:qFormat/>
    <w:rsid w:val="00D83615"/>
    <w:pPr>
      <w:widowControl w:val="0"/>
      <w:pBdr>
        <w:top w:val="none" w:sz="0" w:space="0" w:color="auto"/>
        <w:left w:val="none" w:sz="0" w:space="0" w:color="auto"/>
        <w:bottom w:val="none" w:sz="0" w:space="0" w:color="auto"/>
        <w:right w:val="none" w:sz="0" w:space="0" w:color="auto"/>
        <w:between w:val="none" w:sz="0" w:space="0" w:color="auto"/>
        <w:bar w:val="none" w:sz="0" w:color="auto"/>
      </w:pBdr>
      <w:ind w:left="1580" w:hanging="360"/>
    </w:pPr>
    <w:rPr>
      <w:rFonts w:ascii="Arial" w:eastAsia="Arial" w:hAnsi="Arial" w:cstheme="minorBidi"/>
      <w:sz w:val="22"/>
      <w:szCs w:val="22"/>
      <w:bdr w:val="none" w:sz="0" w:space="0" w:color="auto"/>
    </w:rPr>
  </w:style>
  <w:style w:type="character" w:customStyle="1" w:styleId="BodyTextChar">
    <w:name w:val="Body Text Char"/>
    <w:basedOn w:val="DefaultParagraphFont"/>
    <w:link w:val="BodyText"/>
    <w:uiPriority w:val="1"/>
    <w:rsid w:val="00D83615"/>
    <w:rPr>
      <w:rFonts w:ascii="Arial" w:eastAsia="Arial" w:hAnsi="Arial"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5950">
      <w:bodyDiv w:val="1"/>
      <w:marLeft w:val="0"/>
      <w:marRight w:val="0"/>
      <w:marTop w:val="0"/>
      <w:marBottom w:val="0"/>
      <w:divBdr>
        <w:top w:val="none" w:sz="0" w:space="0" w:color="auto"/>
        <w:left w:val="none" w:sz="0" w:space="0" w:color="auto"/>
        <w:bottom w:val="none" w:sz="0" w:space="0" w:color="auto"/>
        <w:right w:val="none" w:sz="0" w:space="0" w:color="auto"/>
      </w:divBdr>
    </w:div>
    <w:div w:id="618342478">
      <w:bodyDiv w:val="1"/>
      <w:marLeft w:val="0"/>
      <w:marRight w:val="0"/>
      <w:marTop w:val="0"/>
      <w:marBottom w:val="0"/>
      <w:divBdr>
        <w:top w:val="none" w:sz="0" w:space="0" w:color="auto"/>
        <w:left w:val="none" w:sz="0" w:space="0" w:color="auto"/>
        <w:bottom w:val="none" w:sz="0" w:space="0" w:color="auto"/>
        <w:right w:val="none" w:sz="0" w:space="0" w:color="auto"/>
      </w:divBdr>
    </w:div>
    <w:div w:id="753479310">
      <w:bodyDiv w:val="1"/>
      <w:marLeft w:val="0"/>
      <w:marRight w:val="0"/>
      <w:marTop w:val="0"/>
      <w:marBottom w:val="0"/>
      <w:divBdr>
        <w:top w:val="none" w:sz="0" w:space="0" w:color="auto"/>
        <w:left w:val="none" w:sz="0" w:space="0" w:color="auto"/>
        <w:bottom w:val="none" w:sz="0" w:space="0" w:color="auto"/>
        <w:right w:val="none" w:sz="0" w:space="0" w:color="auto"/>
      </w:divBdr>
    </w:div>
    <w:div w:id="1121218207">
      <w:bodyDiv w:val="1"/>
      <w:marLeft w:val="0"/>
      <w:marRight w:val="0"/>
      <w:marTop w:val="0"/>
      <w:marBottom w:val="0"/>
      <w:divBdr>
        <w:top w:val="none" w:sz="0" w:space="0" w:color="auto"/>
        <w:left w:val="none" w:sz="0" w:space="0" w:color="auto"/>
        <w:bottom w:val="none" w:sz="0" w:space="0" w:color="auto"/>
        <w:right w:val="none" w:sz="0" w:space="0" w:color="auto"/>
      </w:divBdr>
    </w:div>
    <w:div w:id="1778518855">
      <w:bodyDiv w:val="1"/>
      <w:marLeft w:val="0"/>
      <w:marRight w:val="0"/>
      <w:marTop w:val="0"/>
      <w:marBottom w:val="0"/>
      <w:divBdr>
        <w:top w:val="none" w:sz="0" w:space="0" w:color="auto"/>
        <w:left w:val="none" w:sz="0" w:space="0" w:color="auto"/>
        <w:bottom w:val="none" w:sz="0" w:space="0" w:color="auto"/>
        <w:right w:val="none" w:sz="0" w:space="0" w:color="auto"/>
      </w:divBdr>
    </w:div>
    <w:div w:id="188063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el.org/pla/publication/fueling-the-race-to-postsecondary-succes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B7EE2B1D81947A802B2C31506325A" ma:contentTypeVersion="2" ma:contentTypeDescription="Create a new document." ma:contentTypeScope="" ma:versionID="6c8900f3c0b1348aca082da1e587f891">
  <xsd:schema xmlns:xsd="http://www.w3.org/2001/XMLSchema" xmlns:xs="http://www.w3.org/2001/XMLSchema" xmlns:p="http://schemas.microsoft.com/office/2006/metadata/properties" xmlns:ns2="12e89f32-0134-429f-8ba0-07adb8dd8428" targetNamespace="http://schemas.microsoft.com/office/2006/metadata/properties" ma:root="true" ma:fieldsID="090363b6c6ead704f5d68dbb8c95cebe" ns2:_="">
    <xsd:import namespace="12e89f32-0134-429f-8ba0-07adb8dd84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89f32-0134-429f-8ba0-07adb8dd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BE67A-19D6-4ED1-B1E7-7BD93C2FBF30}">
  <ds:schemaRef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2e89f32-0134-429f-8ba0-07adb8dd8428"/>
  </ds:schemaRefs>
</ds:datastoreItem>
</file>

<file path=customXml/itemProps2.xml><?xml version="1.0" encoding="utf-8"?>
<ds:datastoreItem xmlns:ds="http://schemas.openxmlformats.org/officeDocument/2006/customXml" ds:itemID="{0D7E5F57-0673-413E-95DB-F2E536EE6242}">
  <ds:schemaRefs>
    <ds:schemaRef ds:uri="http://schemas.microsoft.com/sharepoint/v3/contenttype/forms"/>
  </ds:schemaRefs>
</ds:datastoreItem>
</file>

<file path=customXml/itemProps3.xml><?xml version="1.0" encoding="utf-8"?>
<ds:datastoreItem xmlns:ds="http://schemas.openxmlformats.org/officeDocument/2006/customXml" ds:itemID="{FE3CE9E7-2D6F-4061-8AE4-42CCF9C49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89f32-0134-429f-8ba0-07adb8dd8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7045</Words>
  <Characters>40157</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Kruse, Crista M</dc:creator>
  <cp:lastModifiedBy>Lee, Julie M</cp:lastModifiedBy>
  <cp:revision>2</cp:revision>
  <cp:lastPrinted>2019-07-10T16:32:00Z</cp:lastPrinted>
  <dcterms:created xsi:type="dcterms:W3CDTF">2019-08-13T17:32:00Z</dcterms:created>
  <dcterms:modified xsi:type="dcterms:W3CDTF">2019-08-13T17:32:00Z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0x010100EA6B7EE2B1D81947A802B2C31506325A</vt:lpwstr>
  </property>
</Properties>
</file>