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F03" w:rsidRDefault="00BE7BC5">
      <w:bookmarkStart w:id="0" w:name="_GoBack"/>
      <w:bookmarkEnd w:id="0"/>
      <w:r>
        <w:rPr>
          <w:noProof/>
        </w:rPr>
        <w:drawing>
          <wp:inline distT="0" distB="0" distL="0" distR="0">
            <wp:extent cx="2377440" cy="835152"/>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cal_Wordmark_2C-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77440" cy="835152"/>
                    </a:xfrm>
                    <a:prstGeom prst="rect">
                      <a:avLst/>
                    </a:prstGeom>
                  </pic:spPr>
                </pic:pic>
              </a:graphicData>
            </a:graphic>
          </wp:inline>
        </w:drawing>
      </w:r>
    </w:p>
    <w:p w:rsidR="00BE7BC5" w:rsidRDefault="00BE7BC5"/>
    <w:p w:rsidR="00BE7BC5" w:rsidRDefault="00BE7BC5"/>
    <w:p w:rsidR="00BE7BC5" w:rsidRPr="00BE7BC5" w:rsidRDefault="00BE7BC5">
      <w:pPr>
        <w:rPr>
          <w:b/>
        </w:rPr>
      </w:pPr>
      <w:r w:rsidRPr="00BE7BC5">
        <w:rPr>
          <w:b/>
        </w:rPr>
        <w:t>University of Wisconsin System’s Extraordinary Salary Policy</w:t>
      </w:r>
    </w:p>
    <w:p w:rsidR="00BE7BC5" w:rsidRDefault="00BE7BC5"/>
    <w:p w:rsidR="00BE7BC5" w:rsidRDefault="00BE7BC5">
      <w:r>
        <w:t>We are adopting the University of Wisconsin System’s Extraordinary Salary Range policy.  Being familiar with our policy and procedure will help you in understanding information with regard to extraordinary salaries that fall outside of a given range.</w:t>
      </w:r>
    </w:p>
    <w:p w:rsidR="00BE7BC5" w:rsidRDefault="00BE7BC5"/>
    <w:p w:rsidR="00BE7BC5" w:rsidRDefault="00BE7BC5">
      <w:pPr>
        <w:rPr>
          <w:b/>
        </w:rPr>
      </w:pPr>
      <w:r>
        <w:rPr>
          <w:b/>
        </w:rPr>
        <w:t>Read Our Policy and Procedure</w:t>
      </w:r>
    </w:p>
    <w:p w:rsidR="00BE7BC5" w:rsidRDefault="00BE7BC5">
      <w:pPr>
        <w:rPr>
          <w:b/>
        </w:rPr>
      </w:pPr>
    </w:p>
    <w:p w:rsidR="00BE7BC5" w:rsidRDefault="00BE7BC5">
      <w:r>
        <w:t>Click the links below and read the entire policy and procedures.</w:t>
      </w:r>
    </w:p>
    <w:p w:rsidR="00BE7BC5" w:rsidRDefault="00BE7BC5"/>
    <w:p w:rsidR="00BE7BC5" w:rsidRDefault="00BE7BC5">
      <w:pPr>
        <w:rPr>
          <w:b/>
        </w:rPr>
      </w:pPr>
      <w:r>
        <w:rPr>
          <w:b/>
        </w:rPr>
        <w:t>SYS 1277.A. Compensation: Extraordinary Salary Ranges</w:t>
      </w:r>
    </w:p>
    <w:p w:rsidR="00BE7BC5" w:rsidRDefault="00BE7BC5">
      <w:pPr>
        <w:rPr>
          <w:b/>
        </w:rPr>
      </w:pPr>
    </w:p>
    <w:p w:rsidR="00BE7BC5" w:rsidRDefault="00175527">
      <w:hyperlink r:id="rId5" w:history="1">
        <w:r w:rsidR="00BE7BC5">
          <w:rPr>
            <w:rStyle w:val="Hyperlink"/>
          </w:rPr>
          <w:t>https://www.wisconsin.edu/uw-policies/uw-system-administrative-policies/compensation-2/compensation-extraordinary-salary-ranges/</w:t>
        </w:r>
      </w:hyperlink>
    </w:p>
    <w:p w:rsidR="00BE7BC5" w:rsidRDefault="00BE7BC5"/>
    <w:p w:rsidR="00BE7BC5" w:rsidRPr="00BE7BC5" w:rsidRDefault="00BE7BC5">
      <w:pPr>
        <w:rPr>
          <w:b/>
        </w:rPr>
      </w:pPr>
      <w:r>
        <w:t>Updated:  December 2019</w:t>
      </w:r>
    </w:p>
    <w:sectPr w:rsidR="00BE7BC5" w:rsidRPr="00BE7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BC5"/>
    <w:rsid w:val="00175527"/>
    <w:rsid w:val="007B6F03"/>
    <w:rsid w:val="00BE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F9BE4-AB54-4EC5-9F32-C66AA439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7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isconsin.edu/uw-policies/uw-system-administrative-policies/compensation-2/compensation-extraordinary-salary-rang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UWP</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 Sheronda G</dc:creator>
  <cp:keywords/>
  <dc:description/>
  <cp:lastModifiedBy>McDonald, Cheri A</cp:lastModifiedBy>
  <cp:revision>2</cp:revision>
  <dcterms:created xsi:type="dcterms:W3CDTF">2020-01-07T13:58:00Z</dcterms:created>
  <dcterms:modified xsi:type="dcterms:W3CDTF">2020-01-07T13:58:00Z</dcterms:modified>
</cp:coreProperties>
</file>