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60894" w14:textId="77777777" w:rsidR="00B33E7A" w:rsidRPr="00AA79B8" w:rsidRDefault="00B33E7A" w:rsidP="0027720B">
      <w:pPr>
        <w:pStyle w:val="NoSpacing"/>
        <w:rPr>
          <w:color w:val="005800"/>
          <w:sz w:val="40"/>
        </w:rPr>
      </w:pPr>
      <w:r w:rsidRPr="00AA79B8">
        <w:rPr>
          <w:color w:val="005800"/>
          <w:sz w:val="40"/>
        </w:rPr>
        <w:t>P</w:t>
      </w:r>
      <w:r w:rsidR="00EE5B32">
        <w:rPr>
          <w:color w:val="005800"/>
          <w:sz w:val="40"/>
        </w:rPr>
        <w:t>rocedure (Policy</w:t>
      </w:r>
      <w:r w:rsidRPr="00AA79B8">
        <w:rPr>
          <w:color w:val="005800"/>
          <w:sz w:val="40"/>
        </w:rPr>
        <w:t xml:space="preserve"> 42</w:t>
      </w:r>
      <w:r w:rsidR="00EE5B32">
        <w:rPr>
          <w:color w:val="005800"/>
          <w:sz w:val="40"/>
        </w:rPr>
        <w:t>)</w:t>
      </w:r>
    </w:p>
    <w:p w14:paraId="5AE40076" w14:textId="77777777" w:rsidR="00B33E7A" w:rsidRDefault="00B33E7A" w:rsidP="0027720B">
      <w:pPr>
        <w:pStyle w:val="NoSpacing"/>
        <w:rPr>
          <w:sz w:val="20"/>
        </w:rPr>
      </w:pPr>
    </w:p>
    <w:p w14:paraId="77F2A1E1" w14:textId="77777777" w:rsidR="00C037D2" w:rsidRPr="00684DEC" w:rsidRDefault="00AF3D74" w:rsidP="0027720B">
      <w:pPr>
        <w:pStyle w:val="NoSpacing"/>
        <w:rPr>
          <w:sz w:val="20"/>
        </w:rPr>
      </w:pPr>
      <w:r w:rsidRPr="00684DEC">
        <w:rPr>
          <w:sz w:val="20"/>
        </w:rPr>
        <w:t xml:space="preserve">UW </w:t>
      </w:r>
      <w:r w:rsidR="0027720B" w:rsidRPr="00684DEC">
        <w:rPr>
          <w:sz w:val="20"/>
        </w:rPr>
        <w:t>Parkside</w:t>
      </w:r>
    </w:p>
    <w:p w14:paraId="32392DF9" w14:textId="77777777" w:rsidR="0055022E" w:rsidRPr="00684DEC" w:rsidRDefault="0027720B" w:rsidP="0027720B">
      <w:pPr>
        <w:pStyle w:val="NoSpacing"/>
        <w:rPr>
          <w:b/>
          <w:sz w:val="40"/>
        </w:rPr>
      </w:pPr>
      <w:r w:rsidRPr="00684DEC">
        <w:rPr>
          <w:b/>
          <w:sz w:val="40"/>
        </w:rPr>
        <w:t>Educational Assistance for Faculty and Staff</w:t>
      </w:r>
      <w:r w:rsidR="0055022E" w:rsidRPr="00684DEC">
        <w:rPr>
          <w:b/>
          <w:sz w:val="40"/>
        </w:rPr>
        <w:t xml:space="preserve">  </w:t>
      </w:r>
    </w:p>
    <w:p w14:paraId="56A57F66" w14:textId="77777777" w:rsidR="0027720B" w:rsidRPr="00684DEC" w:rsidRDefault="0055022E" w:rsidP="0027720B">
      <w:pPr>
        <w:pStyle w:val="NoSpacing"/>
        <w:rPr>
          <w:sz w:val="32"/>
        </w:rPr>
      </w:pPr>
      <w:r w:rsidRPr="00684DEC">
        <w:rPr>
          <w:sz w:val="32"/>
        </w:rPr>
        <w:t>(</w:t>
      </w:r>
      <w:r w:rsidR="00542EDE">
        <w:rPr>
          <w:sz w:val="32"/>
        </w:rPr>
        <w:t xml:space="preserve">Professional Development Plans and </w:t>
      </w:r>
      <w:r w:rsidRPr="00684DEC">
        <w:rPr>
          <w:b/>
          <w:sz w:val="32"/>
        </w:rPr>
        <w:t>Tuition Reimbursement P</w:t>
      </w:r>
      <w:r w:rsidR="00EE5B32">
        <w:rPr>
          <w:b/>
          <w:sz w:val="32"/>
        </w:rPr>
        <w:t>rocedures</w:t>
      </w:r>
      <w:r w:rsidRPr="00684DEC">
        <w:rPr>
          <w:sz w:val="32"/>
        </w:rPr>
        <w:t>)</w:t>
      </w:r>
    </w:p>
    <w:p w14:paraId="26155302" w14:textId="77777777" w:rsidR="000933C4" w:rsidRDefault="000933C4" w:rsidP="0027720B">
      <w:pPr>
        <w:pStyle w:val="NoSpacing"/>
      </w:pPr>
    </w:p>
    <w:p w14:paraId="1B1E3D3C" w14:textId="77777777" w:rsidR="00EE5B32" w:rsidRDefault="00EE5B32" w:rsidP="00EE5B32">
      <w:pPr>
        <w:pStyle w:val="NoSpacing"/>
        <w:rPr>
          <w:b/>
          <w:sz w:val="24"/>
        </w:rPr>
      </w:pPr>
    </w:p>
    <w:p w14:paraId="721FE18A" w14:textId="77777777" w:rsidR="00EE5B32" w:rsidRPr="00195070" w:rsidRDefault="00EE5B32" w:rsidP="00EE5B32">
      <w:pPr>
        <w:pStyle w:val="NoSpacing"/>
        <w:rPr>
          <w:b/>
          <w:sz w:val="24"/>
          <w:szCs w:val="24"/>
        </w:rPr>
      </w:pPr>
      <w:r w:rsidRPr="00195070">
        <w:rPr>
          <w:b/>
          <w:sz w:val="24"/>
          <w:szCs w:val="24"/>
        </w:rPr>
        <w:t>Eligibility</w:t>
      </w:r>
    </w:p>
    <w:p w14:paraId="4C1C548E" w14:textId="77777777" w:rsidR="00EE5B32" w:rsidRPr="00FF6174" w:rsidRDefault="00EE5B32" w:rsidP="0027720B">
      <w:pPr>
        <w:pStyle w:val="NoSpacing"/>
        <w:rPr>
          <w:b/>
        </w:rPr>
      </w:pPr>
    </w:p>
    <w:p w14:paraId="75E4BB4D" w14:textId="3DF59E04" w:rsidR="00EE5B32" w:rsidRPr="00FF6174" w:rsidRDefault="00EE5B32" w:rsidP="00EE5B32">
      <w:pPr>
        <w:pStyle w:val="NoSpacing"/>
      </w:pPr>
      <w:r w:rsidRPr="00FF6174">
        <w:t>UW Parkside employees (excluding student and temporary employees) applying for educational assistance (tuiti</w:t>
      </w:r>
      <w:r w:rsidR="00657F6F">
        <w:t>on reimbursement) must submit a</w:t>
      </w:r>
      <w:r w:rsidRPr="00FF6174">
        <w:t xml:space="preserve"> </w:t>
      </w:r>
      <w:r w:rsidR="00657F6F">
        <w:t xml:space="preserve">Professional Development </w:t>
      </w:r>
      <w:r w:rsidRPr="00FF6174">
        <w:t xml:space="preserve">Plan by following </w:t>
      </w:r>
      <w:r w:rsidR="00CE52F2">
        <w:t xml:space="preserve">the prescribed </w:t>
      </w:r>
      <w:r w:rsidR="001725CF">
        <w:t>procedure</w:t>
      </w:r>
      <w:r w:rsidRPr="00FF6174">
        <w:t xml:space="preserve">.  </w:t>
      </w:r>
    </w:p>
    <w:p w14:paraId="62F27281" w14:textId="77777777" w:rsidR="00EE5B32" w:rsidRPr="00FF6174" w:rsidRDefault="00EE5B32" w:rsidP="00EE5B32">
      <w:pPr>
        <w:pStyle w:val="NoSpacing"/>
      </w:pPr>
    </w:p>
    <w:p w14:paraId="0A1FB0AF" w14:textId="77777777" w:rsidR="00657F6F" w:rsidRDefault="00657F6F" w:rsidP="00EE5B32">
      <w:pPr>
        <w:pStyle w:val="NoSpacing"/>
      </w:pPr>
      <w:r w:rsidRPr="00657F6F">
        <w:rPr>
          <w:u w:val="single"/>
        </w:rPr>
        <w:t>Please note</w:t>
      </w:r>
      <w:r>
        <w:t>:</w:t>
      </w:r>
    </w:p>
    <w:p w14:paraId="7CC9D9AD" w14:textId="5C7B147D" w:rsidR="00657F6F" w:rsidRDefault="00EE5B32" w:rsidP="00EE5B32">
      <w:pPr>
        <w:pStyle w:val="NoSpacing"/>
      </w:pPr>
      <w:r w:rsidRPr="00FF6174">
        <w:t xml:space="preserve">Employees </w:t>
      </w:r>
      <w:r w:rsidR="00657F6F">
        <w:t xml:space="preserve">must read and adhere to UWP Policy 42, Educational Assistance for Faculty and Staff (Tuition Reimbursement Policy) </w:t>
      </w:r>
      <w:hyperlink r:id="rId8" w:history="1">
        <w:r w:rsidR="00346E78">
          <w:rPr>
            <w:rStyle w:val="Hyperlink"/>
          </w:rPr>
          <w:t>UWPKS Educational Assistance Policy</w:t>
        </w:r>
      </w:hyperlink>
    </w:p>
    <w:p w14:paraId="66B0B336" w14:textId="77777777" w:rsidR="00EE5B32" w:rsidRPr="00FF6174" w:rsidRDefault="00EE5B32" w:rsidP="00EE5B32">
      <w:pPr>
        <w:pStyle w:val="NoSpacing"/>
      </w:pPr>
    </w:p>
    <w:p w14:paraId="23D81814" w14:textId="34076C00" w:rsidR="00EE5B32" w:rsidRPr="00FF6174" w:rsidRDefault="001725CF" w:rsidP="00FF6174">
      <w:pPr>
        <w:pStyle w:val="NoSpacing"/>
        <w:rPr>
          <w:b/>
        </w:rPr>
      </w:pPr>
      <w:r>
        <w:rPr>
          <w:b/>
        </w:rPr>
        <w:t>Procedure</w:t>
      </w:r>
      <w:r w:rsidRPr="00FF6174">
        <w:rPr>
          <w:b/>
        </w:rPr>
        <w:t xml:space="preserve"> </w:t>
      </w:r>
      <w:r w:rsidR="00114E91" w:rsidRPr="00FF6174">
        <w:rPr>
          <w:b/>
        </w:rPr>
        <w:t xml:space="preserve">for </w:t>
      </w:r>
      <w:r w:rsidR="009C6991" w:rsidRPr="00FF6174">
        <w:rPr>
          <w:b/>
        </w:rPr>
        <w:t xml:space="preserve">Submitting </w:t>
      </w:r>
      <w:r w:rsidR="008A75A4">
        <w:rPr>
          <w:b/>
        </w:rPr>
        <w:t>a</w:t>
      </w:r>
      <w:r w:rsidR="008A75A4" w:rsidRPr="00FF6174">
        <w:rPr>
          <w:b/>
        </w:rPr>
        <w:t xml:space="preserve"> </w:t>
      </w:r>
      <w:r w:rsidR="008A75A4">
        <w:rPr>
          <w:b/>
        </w:rPr>
        <w:t>Professional Development Plan</w:t>
      </w:r>
    </w:p>
    <w:p w14:paraId="34207B9A" w14:textId="77777777" w:rsidR="00EE5B32" w:rsidRPr="00FF6174" w:rsidRDefault="00EE5B32" w:rsidP="00FF6174">
      <w:pPr>
        <w:pStyle w:val="NoSpacing"/>
        <w:rPr>
          <w:b/>
        </w:rPr>
      </w:pPr>
    </w:p>
    <w:p w14:paraId="5D328F98" w14:textId="0D932462" w:rsidR="00EE5B32" w:rsidRPr="00FF6174" w:rsidRDefault="001725CF" w:rsidP="00FF6174">
      <w:pPr>
        <w:pStyle w:val="NoSpacing"/>
        <w:numPr>
          <w:ilvl w:val="0"/>
          <w:numId w:val="3"/>
        </w:numPr>
      </w:pPr>
      <w:r>
        <w:t>Employees must c</w:t>
      </w:r>
      <w:r w:rsidR="00EE5B32" w:rsidRPr="00FF6174">
        <w:t xml:space="preserve">omplete and submit </w:t>
      </w:r>
      <w:r>
        <w:t>a</w:t>
      </w:r>
      <w:r w:rsidRPr="00FF6174">
        <w:t xml:space="preserve"> </w:t>
      </w:r>
      <w:hyperlink r:id="rId9" w:history="1">
        <w:r w:rsidR="003F2F0F" w:rsidRPr="004857D2">
          <w:rPr>
            <w:rStyle w:val="Hyperlink"/>
          </w:rPr>
          <w:t>professional development</w:t>
        </w:r>
        <w:r w:rsidR="00EE5B32" w:rsidRPr="004857D2">
          <w:rPr>
            <w:rStyle w:val="Hyperlink"/>
          </w:rPr>
          <w:t xml:space="preserve"> plan</w:t>
        </w:r>
      </w:hyperlink>
      <w:r w:rsidR="00EE5B32" w:rsidRPr="00FF6174">
        <w:t xml:space="preserve"> to </w:t>
      </w:r>
      <w:r>
        <w:t>their</w:t>
      </w:r>
      <w:r w:rsidRPr="00FF6174">
        <w:t xml:space="preserve"> </w:t>
      </w:r>
      <w:r w:rsidR="00EE5B32" w:rsidRPr="00FF6174">
        <w:t>immediate supervisor</w:t>
      </w:r>
      <w:r w:rsidR="00114E91" w:rsidRPr="00FF6174">
        <w:t>.</w:t>
      </w:r>
    </w:p>
    <w:p w14:paraId="77BBB373" w14:textId="68EAD229" w:rsidR="00114E91" w:rsidRPr="00FF6174" w:rsidRDefault="00EE5B32" w:rsidP="00114E91">
      <w:pPr>
        <w:pStyle w:val="NoSpacing"/>
        <w:numPr>
          <w:ilvl w:val="0"/>
          <w:numId w:val="3"/>
        </w:numPr>
        <w:spacing w:before="120"/>
      </w:pPr>
      <w:r w:rsidRPr="00FF6174">
        <w:t>The immediate supervisor will review and approve</w:t>
      </w:r>
      <w:r w:rsidR="00932625">
        <w:t xml:space="preserve"> or deny</w:t>
      </w:r>
      <w:r w:rsidR="001725CF">
        <w:t xml:space="preserve"> the</w:t>
      </w:r>
      <w:r w:rsidR="00114E91" w:rsidRPr="00FF6174">
        <w:t xml:space="preserve"> </w:t>
      </w:r>
      <w:r w:rsidR="003F2F0F">
        <w:t>professional development</w:t>
      </w:r>
      <w:r w:rsidR="00114E91" w:rsidRPr="00FF6174">
        <w:t xml:space="preserve"> plan. </w:t>
      </w:r>
    </w:p>
    <w:p w14:paraId="13DB2FEB" w14:textId="05B51F49" w:rsidR="00114E91" w:rsidRPr="00FF6174" w:rsidRDefault="001725CF" w:rsidP="00CE52F2">
      <w:pPr>
        <w:pStyle w:val="NoSpacing"/>
        <w:numPr>
          <w:ilvl w:val="0"/>
          <w:numId w:val="3"/>
        </w:numPr>
        <w:spacing w:before="120"/>
      </w:pPr>
      <w:r>
        <w:t xml:space="preserve">Professional development plans approved by the immediate supervisor is submitted to Business Services and Budget for funding approval.  </w:t>
      </w:r>
      <w:r w:rsidR="00D71510">
        <w:t>Financially a</w:t>
      </w:r>
      <w:r>
        <w:t xml:space="preserve">pproved professional development plans are submitted to the hiring authority. Unapproved plans are returned to the immediate supervisor. </w:t>
      </w:r>
      <w:r w:rsidR="00CE52F2">
        <w:t xml:space="preserve"> T</w:t>
      </w:r>
      <w:r w:rsidR="00114E91" w:rsidRPr="00FF6174">
        <w:t xml:space="preserve">he hiring authority will submit </w:t>
      </w:r>
      <w:r w:rsidR="00CE52F2">
        <w:t xml:space="preserve">approved professional development </w:t>
      </w:r>
      <w:r w:rsidR="00A7613B">
        <w:t>plans</w:t>
      </w:r>
      <w:r w:rsidR="004857D2">
        <w:t xml:space="preserve"> </w:t>
      </w:r>
      <w:r w:rsidR="00114E91" w:rsidRPr="00FF6174">
        <w:t xml:space="preserve">to the </w:t>
      </w:r>
      <w:r w:rsidR="00CE52F2">
        <w:t>H</w:t>
      </w:r>
      <w:r w:rsidR="00114E91" w:rsidRPr="00FF6174">
        <w:t xml:space="preserve">uman </w:t>
      </w:r>
      <w:r w:rsidR="00CE52F2">
        <w:t>R</w:t>
      </w:r>
      <w:r w:rsidR="00114E91" w:rsidRPr="00FF6174">
        <w:t xml:space="preserve">esources </w:t>
      </w:r>
      <w:r w:rsidR="00CE52F2">
        <w:t>D</w:t>
      </w:r>
      <w:r w:rsidR="00114E91" w:rsidRPr="00FF6174">
        <w:t>irector for final signature authority.</w:t>
      </w:r>
    </w:p>
    <w:p w14:paraId="5AC9FCCC" w14:textId="2D85E430" w:rsidR="00EE5B32" w:rsidRPr="003F2F0F" w:rsidRDefault="00114E91" w:rsidP="00195070">
      <w:pPr>
        <w:pStyle w:val="NoSpacing"/>
        <w:numPr>
          <w:ilvl w:val="0"/>
          <w:numId w:val="3"/>
        </w:numPr>
        <w:spacing w:before="120" w:after="240"/>
        <w:rPr>
          <w:b/>
        </w:rPr>
      </w:pPr>
      <w:r w:rsidRPr="00FF6174">
        <w:t xml:space="preserve">Human Resources will return a copy of </w:t>
      </w:r>
      <w:r w:rsidR="00CE52F2">
        <w:t>the</w:t>
      </w:r>
      <w:r w:rsidR="00CE52F2" w:rsidRPr="00FF6174">
        <w:t xml:space="preserve"> </w:t>
      </w:r>
      <w:r w:rsidRPr="00FF6174">
        <w:t xml:space="preserve">approved </w:t>
      </w:r>
      <w:r w:rsidR="00CE52F2">
        <w:t>professional development plan to the employee</w:t>
      </w:r>
      <w:r w:rsidR="00D71510">
        <w:t xml:space="preserve"> and </w:t>
      </w:r>
      <w:r w:rsidR="00932625">
        <w:t>notify</w:t>
      </w:r>
      <w:r w:rsidR="00D71510">
        <w:t xml:space="preserve"> Business Services</w:t>
      </w:r>
      <w:r w:rsidR="00CE52F2">
        <w:t>.</w:t>
      </w:r>
      <w:r w:rsidRPr="00FF6174">
        <w:t xml:space="preserve">  The original </w:t>
      </w:r>
      <w:r w:rsidR="00CE52F2">
        <w:t>professional development</w:t>
      </w:r>
      <w:r w:rsidR="00CE52F2" w:rsidRPr="00FF6174">
        <w:t xml:space="preserve"> </w:t>
      </w:r>
      <w:r w:rsidRPr="00FF6174">
        <w:t xml:space="preserve">plan </w:t>
      </w:r>
      <w:r w:rsidR="00932625">
        <w:t>is</w:t>
      </w:r>
      <w:r w:rsidRPr="00FF6174">
        <w:t xml:space="preserve"> kept in </w:t>
      </w:r>
      <w:r w:rsidR="00CE52F2">
        <w:t xml:space="preserve">the </w:t>
      </w:r>
      <w:r w:rsidR="004857D2">
        <w:t>employee’s</w:t>
      </w:r>
      <w:r w:rsidR="00CE52F2" w:rsidRPr="00FF6174">
        <w:t xml:space="preserve"> </w:t>
      </w:r>
      <w:r w:rsidRPr="00FF6174">
        <w:t>personnel file.</w:t>
      </w:r>
    </w:p>
    <w:p w14:paraId="11F40151" w14:textId="4951DCB3" w:rsidR="003F2F0F" w:rsidRPr="00FF6174" w:rsidRDefault="003F2F0F" w:rsidP="00195070">
      <w:pPr>
        <w:pStyle w:val="NoSpacing"/>
        <w:numPr>
          <w:ilvl w:val="0"/>
          <w:numId w:val="3"/>
        </w:numPr>
        <w:spacing w:before="120" w:after="240"/>
        <w:rPr>
          <w:b/>
        </w:rPr>
      </w:pPr>
      <w:r>
        <w:t xml:space="preserve">The </w:t>
      </w:r>
      <w:r w:rsidR="00CE52F2">
        <w:t xml:space="preserve">original </w:t>
      </w:r>
      <w:r w:rsidR="004857D2">
        <w:t>professional development plan</w:t>
      </w:r>
      <w:r w:rsidR="00932625">
        <w:t xml:space="preserve"> is</w:t>
      </w:r>
      <w:r>
        <w:t xml:space="preserve"> in effect until completion of coursework. </w:t>
      </w:r>
      <w:r w:rsidR="00D71510">
        <w:t xml:space="preserve">Refer to UWP Policy 42, Educational Assistance for Faculty and Staff (Tuition Reimbursement Policy) for revised plans. </w:t>
      </w:r>
      <w:r>
        <w:t xml:space="preserve"> </w:t>
      </w:r>
    </w:p>
    <w:p w14:paraId="58E346C8" w14:textId="54C3827D" w:rsidR="005D61D7" w:rsidRPr="00FF6174" w:rsidRDefault="005D61D7" w:rsidP="00195070">
      <w:pPr>
        <w:pStyle w:val="NoSpacing"/>
        <w:spacing w:before="120" w:after="240"/>
      </w:pPr>
      <w:r w:rsidRPr="00FF6174">
        <w:t xml:space="preserve">The </w:t>
      </w:r>
      <w:r w:rsidR="00D71510">
        <w:t>professional development plan</w:t>
      </w:r>
      <w:r w:rsidRPr="00FF6174">
        <w:t xml:space="preserve"> can be accessed by clicking on the lin</w:t>
      </w:r>
      <w:r w:rsidR="00346E78">
        <w:t>k below.</w:t>
      </w:r>
    </w:p>
    <w:p w14:paraId="273314B2" w14:textId="1B872E0B" w:rsidR="003F2F0F" w:rsidRPr="00FF6174" w:rsidRDefault="008411EE" w:rsidP="005D61D7">
      <w:pPr>
        <w:pStyle w:val="NoSpacing"/>
        <w:spacing w:before="120"/>
        <w:jc w:val="center"/>
      </w:pPr>
      <w:hyperlink r:id="rId10" w:history="1">
        <w:r w:rsidR="00346E78" w:rsidRPr="00346E78">
          <w:rPr>
            <w:rStyle w:val="Hyperlink"/>
          </w:rPr>
          <w:t>Professional Development Plan</w:t>
        </w:r>
      </w:hyperlink>
    </w:p>
    <w:p w14:paraId="6DADAA35" w14:textId="473CE970" w:rsidR="005D61D7" w:rsidRDefault="005D61D7" w:rsidP="009C6991">
      <w:pPr>
        <w:pStyle w:val="NoSpacing"/>
        <w:spacing w:before="120"/>
        <w:rPr>
          <w:b/>
        </w:rPr>
      </w:pPr>
    </w:p>
    <w:p w14:paraId="06D43CAA" w14:textId="77777777" w:rsidR="00D82497" w:rsidRPr="00FF6174" w:rsidRDefault="00D82497" w:rsidP="009C6991">
      <w:pPr>
        <w:pStyle w:val="NoSpacing"/>
        <w:spacing w:before="120"/>
        <w:rPr>
          <w:b/>
        </w:rPr>
      </w:pPr>
    </w:p>
    <w:p w14:paraId="57267AA8" w14:textId="77777777" w:rsidR="008411EE" w:rsidRDefault="008411EE" w:rsidP="00FF6174">
      <w:pPr>
        <w:pStyle w:val="NoSpacing"/>
        <w:rPr>
          <w:b/>
        </w:rPr>
      </w:pPr>
    </w:p>
    <w:p w14:paraId="7AF034BD" w14:textId="77777777" w:rsidR="008411EE" w:rsidRDefault="008411EE" w:rsidP="00FF6174">
      <w:pPr>
        <w:pStyle w:val="NoSpacing"/>
        <w:rPr>
          <w:b/>
        </w:rPr>
      </w:pPr>
    </w:p>
    <w:p w14:paraId="3A67A046" w14:textId="7A3C6B60" w:rsidR="009C6991" w:rsidRPr="00FF6174" w:rsidRDefault="00542EDE" w:rsidP="00FF6174">
      <w:pPr>
        <w:pStyle w:val="NoSpacing"/>
        <w:rPr>
          <w:b/>
        </w:rPr>
      </w:pPr>
      <w:bookmarkStart w:id="0" w:name="_GoBack"/>
      <w:bookmarkEnd w:id="0"/>
      <w:r>
        <w:rPr>
          <w:b/>
        </w:rPr>
        <w:lastRenderedPageBreak/>
        <w:t>Procedure</w:t>
      </w:r>
      <w:r w:rsidR="009C6991" w:rsidRPr="00FF6174">
        <w:rPr>
          <w:b/>
        </w:rPr>
        <w:t xml:space="preserve"> for </w:t>
      </w:r>
      <w:r>
        <w:rPr>
          <w:b/>
        </w:rPr>
        <w:t xml:space="preserve">Tuition </w:t>
      </w:r>
      <w:r w:rsidR="009C6991" w:rsidRPr="00FF6174">
        <w:rPr>
          <w:b/>
        </w:rPr>
        <w:t>Reimbursement</w:t>
      </w:r>
    </w:p>
    <w:p w14:paraId="347C825C" w14:textId="77777777" w:rsidR="009C6991" w:rsidRPr="00FF6174" w:rsidRDefault="009C6991" w:rsidP="00FF6174">
      <w:pPr>
        <w:pStyle w:val="NoSpacing"/>
        <w:rPr>
          <w:b/>
        </w:rPr>
      </w:pPr>
    </w:p>
    <w:p w14:paraId="27A1D09A" w14:textId="1925DD15" w:rsidR="009C6991" w:rsidRPr="00FF6174" w:rsidRDefault="00195070" w:rsidP="00195070">
      <w:pPr>
        <w:pStyle w:val="NoSpacing"/>
        <w:tabs>
          <w:tab w:val="left" w:pos="360"/>
        </w:tabs>
        <w:rPr>
          <w:highlight w:val="yellow"/>
        </w:rPr>
      </w:pPr>
      <w:r>
        <w:t>1.</w:t>
      </w:r>
      <w:r>
        <w:tab/>
      </w:r>
      <w:r w:rsidR="00542EDE">
        <w:t>Employees must c</w:t>
      </w:r>
      <w:r w:rsidR="009C6991" w:rsidRPr="00195070">
        <w:t xml:space="preserve">omplete and submit </w:t>
      </w:r>
      <w:r w:rsidR="00542EDE">
        <w:t xml:space="preserve">a </w:t>
      </w:r>
      <w:r w:rsidR="009C6991" w:rsidRPr="00195070">
        <w:t xml:space="preserve"> </w:t>
      </w:r>
      <w:hyperlink r:id="rId11" w:history="1">
        <w:r w:rsidR="009C6991" w:rsidRPr="00D82497">
          <w:rPr>
            <w:rStyle w:val="Hyperlink"/>
          </w:rPr>
          <w:t xml:space="preserve">request for </w:t>
        </w:r>
        <w:r w:rsidR="00364E41" w:rsidRPr="00D82497">
          <w:rPr>
            <w:rStyle w:val="Hyperlink"/>
          </w:rPr>
          <w:t xml:space="preserve">tuition </w:t>
        </w:r>
        <w:r w:rsidR="009C6991" w:rsidRPr="00D82497">
          <w:rPr>
            <w:rStyle w:val="Hyperlink"/>
          </w:rPr>
          <w:t>reimbursement</w:t>
        </w:r>
      </w:hyperlink>
      <w:r w:rsidR="009C6991" w:rsidRPr="00195070">
        <w:t xml:space="preserve"> to </w:t>
      </w:r>
      <w:r w:rsidR="00542EDE">
        <w:t>th</w:t>
      </w:r>
      <w:r w:rsidR="00D82497">
        <w:t>ei</w:t>
      </w:r>
      <w:r w:rsidR="00542EDE">
        <w:t>r</w:t>
      </w:r>
      <w:r w:rsidR="00542EDE" w:rsidRPr="00195070">
        <w:t xml:space="preserve"> </w:t>
      </w:r>
      <w:r w:rsidR="009C6991" w:rsidRPr="00195070">
        <w:t>immediate supervisor</w:t>
      </w:r>
      <w:r w:rsidR="00D82497">
        <w:t xml:space="preserve"> within 30 days of completing the course</w:t>
      </w:r>
      <w:r w:rsidRPr="00195070">
        <w:t xml:space="preserve">.  </w:t>
      </w:r>
    </w:p>
    <w:p w14:paraId="4D31BA09" w14:textId="2287281B" w:rsidR="009C6991" w:rsidRPr="00FF6174" w:rsidRDefault="009C6991" w:rsidP="00195070">
      <w:pPr>
        <w:pStyle w:val="NoSpacing"/>
        <w:numPr>
          <w:ilvl w:val="0"/>
          <w:numId w:val="8"/>
        </w:numPr>
        <w:spacing w:before="120"/>
        <w:ind w:left="360"/>
      </w:pPr>
      <w:r w:rsidRPr="00195070">
        <w:t xml:space="preserve">The immediate supervisor </w:t>
      </w:r>
      <w:r w:rsidR="00932625" w:rsidRPr="00FF6174">
        <w:t>approve</w:t>
      </w:r>
      <w:r w:rsidR="00932625">
        <w:t xml:space="preserve">s or denies </w:t>
      </w:r>
      <w:r w:rsidR="00542EDE">
        <w:t>the</w:t>
      </w:r>
      <w:r w:rsidR="00542EDE" w:rsidRPr="00FF6174">
        <w:t xml:space="preserve"> request</w:t>
      </w:r>
      <w:r w:rsidR="006D0FE6" w:rsidRPr="00FF6174">
        <w:t xml:space="preserve"> for </w:t>
      </w:r>
      <w:r w:rsidR="00542EDE">
        <w:t xml:space="preserve">tuition </w:t>
      </w:r>
      <w:r w:rsidR="006D0FE6" w:rsidRPr="00FF6174">
        <w:t>reimbursement.</w:t>
      </w:r>
      <w:r w:rsidRPr="00FF6174">
        <w:t xml:space="preserve"> </w:t>
      </w:r>
    </w:p>
    <w:p w14:paraId="07BAD4D9" w14:textId="361A5B37" w:rsidR="009C6991" w:rsidRPr="00FF6174" w:rsidRDefault="00542EDE" w:rsidP="00195070">
      <w:pPr>
        <w:pStyle w:val="NoSpacing"/>
        <w:numPr>
          <w:ilvl w:val="0"/>
          <w:numId w:val="8"/>
        </w:numPr>
        <w:spacing w:before="120"/>
        <w:ind w:left="360"/>
      </w:pPr>
      <w:r>
        <w:t>Approved</w:t>
      </w:r>
      <w:r w:rsidR="006D0FE6" w:rsidRPr="00FF6174">
        <w:t xml:space="preserve"> request</w:t>
      </w:r>
      <w:r w:rsidR="00932625">
        <w:t>s</w:t>
      </w:r>
      <w:r w:rsidR="006D0FE6" w:rsidRPr="00FF6174">
        <w:t xml:space="preserve"> for reimbursement</w:t>
      </w:r>
      <w:r w:rsidR="009C6991" w:rsidRPr="00FF6174">
        <w:t xml:space="preserve"> </w:t>
      </w:r>
      <w:proofErr w:type="gramStart"/>
      <w:r w:rsidR="00932625">
        <w:t>is</w:t>
      </w:r>
      <w:proofErr w:type="gramEnd"/>
      <w:r w:rsidR="009C6991" w:rsidRPr="00FF6174">
        <w:t xml:space="preserve"> submitted to </w:t>
      </w:r>
      <w:r w:rsidR="006D0FE6" w:rsidRPr="00FF6174">
        <w:t xml:space="preserve">the HR Director for </w:t>
      </w:r>
      <w:r w:rsidR="00801C6D" w:rsidRPr="00FF6174">
        <w:t>verification</w:t>
      </w:r>
      <w:r w:rsidR="00364E41" w:rsidRPr="00FF6174">
        <w:t xml:space="preserve"> and </w:t>
      </w:r>
      <w:r w:rsidR="006D0FE6" w:rsidRPr="00FF6174">
        <w:t>signature</w:t>
      </w:r>
      <w:r w:rsidR="009C6991" w:rsidRPr="00FF6174">
        <w:t>.</w:t>
      </w:r>
      <w:r w:rsidR="00932625">
        <w:t xml:space="preserve"> Unapproved requests of reimbursement are returned to the supervisor.</w:t>
      </w:r>
    </w:p>
    <w:p w14:paraId="258439B0" w14:textId="203A321F" w:rsidR="009C6991" w:rsidRPr="00FF6174" w:rsidRDefault="006D0FE6" w:rsidP="00195070">
      <w:pPr>
        <w:pStyle w:val="NoSpacing"/>
        <w:numPr>
          <w:ilvl w:val="0"/>
          <w:numId w:val="8"/>
        </w:numPr>
        <w:spacing w:before="120"/>
        <w:ind w:left="360"/>
      </w:pPr>
      <w:r w:rsidRPr="00FF6174">
        <w:t>HR Director submit</w:t>
      </w:r>
      <w:r w:rsidR="00932625">
        <w:t>s</w:t>
      </w:r>
      <w:r w:rsidRPr="00FF6174">
        <w:t xml:space="preserve"> the request for </w:t>
      </w:r>
      <w:r w:rsidR="00801C6D" w:rsidRPr="00FF6174">
        <w:t xml:space="preserve">tuition </w:t>
      </w:r>
      <w:r w:rsidRPr="00FF6174">
        <w:t>reimbursement to Business Services for processing</w:t>
      </w:r>
      <w:r w:rsidR="009C6991" w:rsidRPr="00FF6174">
        <w:t>.</w:t>
      </w:r>
    </w:p>
    <w:p w14:paraId="5CA5D8E5" w14:textId="06D7FDF7" w:rsidR="006D0FE6" w:rsidRPr="00FF6174" w:rsidRDefault="006D0FE6" w:rsidP="00195070">
      <w:pPr>
        <w:pStyle w:val="NoSpacing"/>
        <w:numPr>
          <w:ilvl w:val="0"/>
          <w:numId w:val="8"/>
        </w:numPr>
        <w:spacing w:before="120"/>
        <w:ind w:left="360"/>
        <w:rPr>
          <w:b/>
        </w:rPr>
      </w:pPr>
      <w:r w:rsidRPr="00FF6174">
        <w:t>Business Services process</w:t>
      </w:r>
      <w:r w:rsidR="00A7613B">
        <w:t>es</w:t>
      </w:r>
      <w:r w:rsidRPr="00FF6174">
        <w:t xml:space="preserve"> </w:t>
      </w:r>
      <w:r w:rsidR="00932625">
        <w:t>the</w:t>
      </w:r>
      <w:r w:rsidR="00932625" w:rsidRPr="00FF6174">
        <w:t xml:space="preserve"> </w:t>
      </w:r>
      <w:r w:rsidRPr="00FF6174">
        <w:t xml:space="preserve">request </w:t>
      </w:r>
      <w:r w:rsidR="00A7613B" w:rsidRPr="00FF6174">
        <w:t>for</w:t>
      </w:r>
      <w:r w:rsidR="00A7613B">
        <w:t xml:space="preserve"> tuition </w:t>
      </w:r>
      <w:r w:rsidRPr="00FF6174">
        <w:t>reimbursement</w:t>
      </w:r>
      <w:r w:rsidR="00A7613B">
        <w:t xml:space="preserve">.  Reimbursement occurs </w:t>
      </w:r>
      <w:r w:rsidR="008E5FD8" w:rsidRPr="00FF6174">
        <w:t>within 7-10 business days</w:t>
      </w:r>
      <w:r w:rsidR="00A7613B">
        <w:t xml:space="preserve"> in the same manner employee</w:t>
      </w:r>
      <w:r w:rsidR="00D82497">
        <w:t>’</w:t>
      </w:r>
      <w:r w:rsidR="00A7613B">
        <w:t>s payroll is received.</w:t>
      </w:r>
    </w:p>
    <w:p w14:paraId="617EBFBA" w14:textId="77777777" w:rsidR="005D61D7" w:rsidRPr="00195070" w:rsidRDefault="005D61D7" w:rsidP="00195070">
      <w:pPr>
        <w:pStyle w:val="NoSpacing"/>
        <w:spacing w:before="120"/>
        <w:ind w:left="360" w:hanging="360"/>
        <w:jc w:val="center"/>
        <w:rPr>
          <w:sz w:val="16"/>
          <w:szCs w:val="16"/>
        </w:rPr>
      </w:pPr>
    </w:p>
    <w:p w14:paraId="568E2A0C" w14:textId="143322EE" w:rsidR="00600C58" w:rsidRDefault="008411EE" w:rsidP="005D61D7">
      <w:pPr>
        <w:pStyle w:val="NoSpacing"/>
        <w:spacing w:before="120"/>
        <w:jc w:val="center"/>
      </w:pPr>
      <w:hyperlink r:id="rId12" w:history="1">
        <w:r w:rsidR="00346E78" w:rsidRPr="00346E78">
          <w:rPr>
            <w:rStyle w:val="Hyperlink"/>
          </w:rPr>
          <w:t>Tuition Reimbursement Request</w:t>
        </w:r>
      </w:hyperlink>
    </w:p>
    <w:p w14:paraId="5BC8A86A" w14:textId="77777777" w:rsidR="005D61D7" w:rsidRPr="00FF6174" w:rsidRDefault="005D61D7" w:rsidP="00600C58">
      <w:pPr>
        <w:pStyle w:val="NoSpacing"/>
        <w:spacing w:before="120"/>
      </w:pPr>
    </w:p>
    <w:p w14:paraId="3BF1D68E" w14:textId="77777777" w:rsidR="00600C58" w:rsidRPr="00195070" w:rsidRDefault="00600C58" w:rsidP="00600C58">
      <w:pPr>
        <w:pStyle w:val="NoSpacing"/>
        <w:spacing w:before="120"/>
        <w:rPr>
          <w:b/>
          <w:sz w:val="24"/>
          <w:szCs w:val="24"/>
        </w:rPr>
      </w:pPr>
      <w:r w:rsidRPr="00195070">
        <w:rPr>
          <w:b/>
          <w:sz w:val="24"/>
          <w:szCs w:val="24"/>
        </w:rPr>
        <w:t>Reimbursement Rates</w:t>
      </w:r>
    </w:p>
    <w:p w14:paraId="47C0DC94" w14:textId="382314A9" w:rsidR="00600C58" w:rsidRPr="00FF6174" w:rsidRDefault="00600C58" w:rsidP="00600C58">
      <w:pPr>
        <w:pStyle w:val="NoSpacing"/>
        <w:spacing w:before="120"/>
      </w:pPr>
      <w:r w:rsidRPr="00FF6174">
        <w:t>The current reimbursement can</w:t>
      </w:r>
      <w:r w:rsidRPr="00D82497">
        <w:t xml:space="preserve"> </w:t>
      </w:r>
      <w:r w:rsidRPr="003C1D8E">
        <w:t>be</w:t>
      </w:r>
      <w:r w:rsidR="00D82497">
        <w:t xml:space="preserve"> found at the bottom of UWP Policy 42, Educational Assistance for Faculty and Staff (Tuition Reimbursement</w:t>
      </w:r>
      <w:r w:rsidR="003C1D8E">
        <w:t xml:space="preserve"> Policy</w:t>
      </w:r>
      <w:r w:rsidR="00D82497">
        <w:t>).</w:t>
      </w:r>
    </w:p>
    <w:p w14:paraId="4CDAEF2F" w14:textId="77777777" w:rsidR="00600C58" w:rsidRPr="00195070" w:rsidRDefault="00600C58" w:rsidP="005D61D7">
      <w:pPr>
        <w:pStyle w:val="NoSpacing"/>
        <w:spacing w:before="120"/>
        <w:jc w:val="center"/>
        <w:rPr>
          <w:sz w:val="16"/>
          <w:szCs w:val="16"/>
        </w:rPr>
      </w:pPr>
    </w:p>
    <w:p w14:paraId="0616BA9D" w14:textId="1802C79E" w:rsidR="005D61D7" w:rsidRDefault="008411EE" w:rsidP="005D61D7">
      <w:pPr>
        <w:pStyle w:val="NoSpacing"/>
        <w:spacing w:before="120"/>
        <w:jc w:val="center"/>
      </w:pPr>
      <w:hyperlink r:id="rId13" w:history="1">
        <w:r w:rsidR="00346E78" w:rsidRPr="000D3FA9">
          <w:rPr>
            <w:rStyle w:val="Hyperlink"/>
          </w:rPr>
          <w:t>UWPKS Educational Ass</w:t>
        </w:r>
        <w:r w:rsidR="000D3FA9" w:rsidRPr="000D3FA9">
          <w:rPr>
            <w:rStyle w:val="Hyperlink"/>
          </w:rPr>
          <w:t>istance Policy</w:t>
        </w:r>
      </w:hyperlink>
      <w:r w:rsidR="000D3FA9">
        <w:rPr>
          <w:rStyle w:val="Hyperlink"/>
        </w:rPr>
        <w:t xml:space="preserve"> </w:t>
      </w:r>
    </w:p>
    <w:p w14:paraId="3101D906" w14:textId="77777777" w:rsidR="00A7613B" w:rsidRPr="00966D15" w:rsidRDefault="00A7613B" w:rsidP="005D61D7">
      <w:pPr>
        <w:pStyle w:val="NoSpacing"/>
        <w:spacing w:before="120"/>
        <w:jc w:val="center"/>
        <w:rPr>
          <w:sz w:val="24"/>
          <w:szCs w:val="24"/>
        </w:rPr>
      </w:pPr>
    </w:p>
    <w:sectPr w:rsidR="00A7613B" w:rsidRPr="00966D15" w:rsidSect="00364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B67F" w14:textId="77777777" w:rsidR="00DA15FE" w:rsidRDefault="00DA15FE" w:rsidP="007D45EF">
      <w:pPr>
        <w:spacing w:after="0" w:line="240" w:lineRule="auto"/>
      </w:pPr>
      <w:r>
        <w:separator/>
      </w:r>
    </w:p>
  </w:endnote>
  <w:endnote w:type="continuationSeparator" w:id="0">
    <w:p w14:paraId="436B81AE" w14:textId="77777777" w:rsidR="00DA15FE" w:rsidRDefault="00DA15FE" w:rsidP="007D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70412" w14:textId="77777777" w:rsidR="00DA15FE" w:rsidRDefault="00DA15FE" w:rsidP="007D45EF">
      <w:pPr>
        <w:spacing w:after="0" w:line="240" w:lineRule="auto"/>
      </w:pPr>
      <w:r>
        <w:separator/>
      </w:r>
    </w:p>
  </w:footnote>
  <w:footnote w:type="continuationSeparator" w:id="0">
    <w:p w14:paraId="1EE05E39" w14:textId="77777777" w:rsidR="00DA15FE" w:rsidRDefault="00DA15FE" w:rsidP="007D4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5B15"/>
    <w:multiLevelType w:val="hybridMultilevel"/>
    <w:tmpl w:val="A0EACA44"/>
    <w:lvl w:ilvl="0" w:tplc="74AA3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60F70"/>
    <w:multiLevelType w:val="hybridMultilevel"/>
    <w:tmpl w:val="5FE8D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47359"/>
    <w:multiLevelType w:val="hybridMultilevel"/>
    <w:tmpl w:val="39C0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3D26"/>
    <w:multiLevelType w:val="hybridMultilevel"/>
    <w:tmpl w:val="7EB8FDD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CB2D6B"/>
    <w:multiLevelType w:val="hybridMultilevel"/>
    <w:tmpl w:val="F1B0B356"/>
    <w:lvl w:ilvl="0" w:tplc="71E84C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1813"/>
    <w:multiLevelType w:val="hybridMultilevel"/>
    <w:tmpl w:val="8B248D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ED5026"/>
    <w:multiLevelType w:val="hybridMultilevel"/>
    <w:tmpl w:val="10B2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31AB2"/>
    <w:multiLevelType w:val="hybridMultilevel"/>
    <w:tmpl w:val="85AC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0B"/>
    <w:rsid w:val="00005B54"/>
    <w:rsid w:val="00026FB7"/>
    <w:rsid w:val="00027731"/>
    <w:rsid w:val="000422BC"/>
    <w:rsid w:val="0004464F"/>
    <w:rsid w:val="000707E6"/>
    <w:rsid w:val="000770F9"/>
    <w:rsid w:val="00082F41"/>
    <w:rsid w:val="00084D3E"/>
    <w:rsid w:val="00091836"/>
    <w:rsid w:val="000933C4"/>
    <w:rsid w:val="00094D55"/>
    <w:rsid w:val="000D3FA9"/>
    <w:rsid w:val="000D72C2"/>
    <w:rsid w:val="000E3F81"/>
    <w:rsid w:val="000E7986"/>
    <w:rsid w:val="000F5369"/>
    <w:rsid w:val="000F65B4"/>
    <w:rsid w:val="00114E91"/>
    <w:rsid w:val="00134D76"/>
    <w:rsid w:val="001457BC"/>
    <w:rsid w:val="00151C12"/>
    <w:rsid w:val="00152CC5"/>
    <w:rsid w:val="001725CF"/>
    <w:rsid w:val="00190973"/>
    <w:rsid w:val="00192E24"/>
    <w:rsid w:val="00195070"/>
    <w:rsid w:val="001B1759"/>
    <w:rsid w:val="001C5B32"/>
    <w:rsid w:val="001C7C00"/>
    <w:rsid w:val="001E4AE7"/>
    <w:rsid w:val="001E712E"/>
    <w:rsid w:val="001F3190"/>
    <w:rsid w:val="001F7200"/>
    <w:rsid w:val="0022206C"/>
    <w:rsid w:val="002433B5"/>
    <w:rsid w:val="00253B66"/>
    <w:rsid w:val="00273891"/>
    <w:rsid w:val="0027601B"/>
    <w:rsid w:val="0027720B"/>
    <w:rsid w:val="00293F39"/>
    <w:rsid w:val="002A1026"/>
    <w:rsid w:val="002A1FA8"/>
    <w:rsid w:val="002A2DE6"/>
    <w:rsid w:val="002B6FDC"/>
    <w:rsid w:val="002B72C5"/>
    <w:rsid w:val="002C3C18"/>
    <w:rsid w:val="002D3A2A"/>
    <w:rsid w:val="002D61C3"/>
    <w:rsid w:val="00326A2D"/>
    <w:rsid w:val="003329E2"/>
    <w:rsid w:val="00334EF0"/>
    <w:rsid w:val="00346E78"/>
    <w:rsid w:val="0035305B"/>
    <w:rsid w:val="003536C6"/>
    <w:rsid w:val="00364E41"/>
    <w:rsid w:val="00367AFB"/>
    <w:rsid w:val="00376EE8"/>
    <w:rsid w:val="00382519"/>
    <w:rsid w:val="003A3FA5"/>
    <w:rsid w:val="003C1D8E"/>
    <w:rsid w:val="003C4035"/>
    <w:rsid w:val="003E343B"/>
    <w:rsid w:val="003F2F0F"/>
    <w:rsid w:val="003F6B31"/>
    <w:rsid w:val="00401E26"/>
    <w:rsid w:val="004073EF"/>
    <w:rsid w:val="00413B3C"/>
    <w:rsid w:val="00415702"/>
    <w:rsid w:val="00454B95"/>
    <w:rsid w:val="004838C8"/>
    <w:rsid w:val="00484AB4"/>
    <w:rsid w:val="004857D2"/>
    <w:rsid w:val="00492FC2"/>
    <w:rsid w:val="004D63FB"/>
    <w:rsid w:val="004E7D6D"/>
    <w:rsid w:val="005164A2"/>
    <w:rsid w:val="005224E5"/>
    <w:rsid w:val="0052430F"/>
    <w:rsid w:val="005300F3"/>
    <w:rsid w:val="00542EDE"/>
    <w:rsid w:val="0055022E"/>
    <w:rsid w:val="00560908"/>
    <w:rsid w:val="005924BB"/>
    <w:rsid w:val="005C1712"/>
    <w:rsid w:val="005C5A9E"/>
    <w:rsid w:val="005D297B"/>
    <w:rsid w:val="005D61D7"/>
    <w:rsid w:val="005E66E5"/>
    <w:rsid w:val="00600C58"/>
    <w:rsid w:val="00617939"/>
    <w:rsid w:val="00624CBD"/>
    <w:rsid w:val="00635622"/>
    <w:rsid w:val="00636B32"/>
    <w:rsid w:val="00642B2F"/>
    <w:rsid w:val="00650BF9"/>
    <w:rsid w:val="00657F6F"/>
    <w:rsid w:val="00665788"/>
    <w:rsid w:val="00667AE7"/>
    <w:rsid w:val="00674C6F"/>
    <w:rsid w:val="00684DEC"/>
    <w:rsid w:val="00695291"/>
    <w:rsid w:val="006978CB"/>
    <w:rsid w:val="006B6415"/>
    <w:rsid w:val="006C3662"/>
    <w:rsid w:val="006C4B8E"/>
    <w:rsid w:val="006D0FE6"/>
    <w:rsid w:val="006D5B71"/>
    <w:rsid w:val="006F567A"/>
    <w:rsid w:val="00715C6E"/>
    <w:rsid w:val="00737054"/>
    <w:rsid w:val="0076237F"/>
    <w:rsid w:val="007A24FD"/>
    <w:rsid w:val="007C0F08"/>
    <w:rsid w:val="007C5502"/>
    <w:rsid w:val="007D45EF"/>
    <w:rsid w:val="007E310E"/>
    <w:rsid w:val="007E3B7A"/>
    <w:rsid w:val="007F0769"/>
    <w:rsid w:val="00801666"/>
    <w:rsid w:val="00801C6D"/>
    <w:rsid w:val="00817844"/>
    <w:rsid w:val="008411EE"/>
    <w:rsid w:val="008737C4"/>
    <w:rsid w:val="00877F41"/>
    <w:rsid w:val="00887F49"/>
    <w:rsid w:val="008A14B4"/>
    <w:rsid w:val="008A75A4"/>
    <w:rsid w:val="008E5FD8"/>
    <w:rsid w:val="00917CB6"/>
    <w:rsid w:val="00927AB4"/>
    <w:rsid w:val="00931108"/>
    <w:rsid w:val="00932625"/>
    <w:rsid w:val="00966D15"/>
    <w:rsid w:val="00971D0C"/>
    <w:rsid w:val="00997B16"/>
    <w:rsid w:val="00997D38"/>
    <w:rsid w:val="009C6991"/>
    <w:rsid w:val="009D5CED"/>
    <w:rsid w:val="009E4A87"/>
    <w:rsid w:val="009F52A2"/>
    <w:rsid w:val="00A14D7E"/>
    <w:rsid w:val="00A50407"/>
    <w:rsid w:val="00A55340"/>
    <w:rsid w:val="00A62213"/>
    <w:rsid w:val="00A7613B"/>
    <w:rsid w:val="00AA0210"/>
    <w:rsid w:val="00AA79B8"/>
    <w:rsid w:val="00AB3F7E"/>
    <w:rsid w:val="00AB4BF4"/>
    <w:rsid w:val="00AD11FC"/>
    <w:rsid w:val="00AF3D74"/>
    <w:rsid w:val="00AF7801"/>
    <w:rsid w:val="00B30683"/>
    <w:rsid w:val="00B33E7A"/>
    <w:rsid w:val="00B40C83"/>
    <w:rsid w:val="00B43BE0"/>
    <w:rsid w:val="00B510F2"/>
    <w:rsid w:val="00B80D5D"/>
    <w:rsid w:val="00BA483B"/>
    <w:rsid w:val="00BC16D1"/>
    <w:rsid w:val="00BC2D59"/>
    <w:rsid w:val="00BC6FE4"/>
    <w:rsid w:val="00BD5C0F"/>
    <w:rsid w:val="00BE199F"/>
    <w:rsid w:val="00BE4146"/>
    <w:rsid w:val="00BF7E79"/>
    <w:rsid w:val="00C015E5"/>
    <w:rsid w:val="00C01D14"/>
    <w:rsid w:val="00C037D2"/>
    <w:rsid w:val="00C048AE"/>
    <w:rsid w:val="00C0744C"/>
    <w:rsid w:val="00C12B8B"/>
    <w:rsid w:val="00C311E4"/>
    <w:rsid w:val="00C4108A"/>
    <w:rsid w:val="00C47A34"/>
    <w:rsid w:val="00C51B75"/>
    <w:rsid w:val="00C56919"/>
    <w:rsid w:val="00C74A5A"/>
    <w:rsid w:val="00C76D7D"/>
    <w:rsid w:val="00C8122F"/>
    <w:rsid w:val="00C865EB"/>
    <w:rsid w:val="00C91DBB"/>
    <w:rsid w:val="00CD27EA"/>
    <w:rsid w:val="00CE52F2"/>
    <w:rsid w:val="00D0536C"/>
    <w:rsid w:val="00D055AD"/>
    <w:rsid w:val="00D1238E"/>
    <w:rsid w:val="00D15C20"/>
    <w:rsid w:val="00D308D3"/>
    <w:rsid w:val="00D31E51"/>
    <w:rsid w:val="00D35F49"/>
    <w:rsid w:val="00D37C4E"/>
    <w:rsid w:val="00D62E4A"/>
    <w:rsid w:val="00D67450"/>
    <w:rsid w:val="00D71510"/>
    <w:rsid w:val="00D82497"/>
    <w:rsid w:val="00DA15FE"/>
    <w:rsid w:val="00DB703C"/>
    <w:rsid w:val="00DB747C"/>
    <w:rsid w:val="00DC2751"/>
    <w:rsid w:val="00E07CFA"/>
    <w:rsid w:val="00E130F4"/>
    <w:rsid w:val="00E13F3C"/>
    <w:rsid w:val="00E23F11"/>
    <w:rsid w:val="00E55901"/>
    <w:rsid w:val="00E57381"/>
    <w:rsid w:val="00E62709"/>
    <w:rsid w:val="00E64A3A"/>
    <w:rsid w:val="00E748A5"/>
    <w:rsid w:val="00E76B3C"/>
    <w:rsid w:val="00E83373"/>
    <w:rsid w:val="00E91656"/>
    <w:rsid w:val="00EE1F51"/>
    <w:rsid w:val="00EE2B48"/>
    <w:rsid w:val="00EE2F37"/>
    <w:rsid w:val="00EE5B32"/>
    <w:rsid w:val="00EE65CB"/>
    <w:rsid w:val="00EF3B5D"/>
    <w:rsid w:val="00F06D02"/>
    <w:rsid w:val="00F11F35"/>
    <w:rsid w:val="00F134A1"/>
    <w:rsid w:val="00F27F28"/>
    <w:rsid w:val="00F326DC"/>
    <w:rsid w:val="00F3758A"/>
    <w:rsid w:val="00F54F7A"/>
    <w:rsid w:val="00F55029"/>
    <w:rsid w:val="00F65D0B"/>
    <w:rsid w:val="00F66ED2"/>
    <w:rsid w:val="00F978C0"/>
    <w:rsid w:val="00FA00EF"/>
    <w:rsid w:val="00FF6174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6ED4AD"/>
  <w15:docId w15:val="{D50550E5-8244-471E-BFD9-AB7527C9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2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4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5EF"/>
  </w:style>
  <w:style w:type="paragraph" w:styleId="Footer">
    <w:name w:val="footer"/>
    <w:basedOn w:val="Normal"/>
    <w:link w:val="FooterChar"/>
    <w:uiPriority w:val="99"/>
    <w:unhideWhenUsed/>
    <w:rsid w:val="007D4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5EF"/>
  </w:style>
  <w:style w:type="character" w:styleId="Hyperlink">
    <w:name w:val="Hyperlink"/>
    <w:basedOn w:val="DefaultParagraphFont"/>
    <w:uiPriority w:val="99"/>
    <w:unhideWhenUsed/>
    <w:rsid w:val="000277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73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08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94D55"/>
    <w:rPr>
      <w:lang w:eastAsia="ja-JP"/>
    </w:rPr>
  </w:style>
  <w:style w:type="paragraph" w:styleId="ListParagraph">
    <w:name w:val="List Paragraph"/>
    <w:basedOn w:val="Normal"/>
    <w:uiPriority w:val="34"/>
    <w:qFormat/>
    <w:rsid w:val="00E83373"/>
    <w:pPr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72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5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p.edu/explore/offices/governance/policy42.cfm" TargetMode="External"/><Relationship Id="rId13" Type="http://schemas.openxmlformats.org/officeDocument/2006/relationships/hyperlink" Target="https://www.uwp.edu/explore/offices/governance/policy42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wp.bplogix.net/form.aspx?pid=946ca522-e191-479d-a0c8-c67f807880ee&amp;formid=56301404-aa77-443d-9542-558421b01558&amp;nohome=0&amp;completepageprompt=0&amp;completepage=&amp;completetext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wp.bplogix.net/form.aspx?pid=946ca522-e191-479d-a0c8-c67f807880ee&amp;formid=56301404-aa77-443d-9542-558421b01558&amp;nohome=0&amp;completepageprompt=0&amp;completepage=&amp;completetext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wp.bplogix.net/form.aspx?pid=946ca522-e191-479d-a0c8-c67f807880ee&amp;formid=56301404-aa77-443d-9542-558421b01558&amp;nohome=0&amp;completepageprompt=0&amp;completepage=&amp;completetext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wp.bplogix.net/form.aspx?pid=946ca522-e191-479d-a0c8-c67f807880ee&amp;formid=56301404-aa77-443d-9542-558421b01558&amp;nohome=0&amp;completepageprompt=0&amp;completepage=&amp;completetext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47AE-710F-4F29-BB54-5E920189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Parkside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September 2017</dc:creator>
  <cp:lastModifiedBy>Galaviz, Dalinda</cp:lastModifiedBy>
  <cp:revision>2</cp:revision>
  <cp:lastPrinted>2018-08-27T18:24:00Z</cp:lastPrinted>
  <dcterms:created xsi:type="dcterms:W3CDTF">2021-05-26T14:32:00Z</dcterms:created>
  <dcterms:modified xsi:type="dcterms:W3CDTF">2021-05-26T14:32:00Z</dcterms:modified>
</cp:coreProperties>
</file>