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78" w:rsidRDefault="00092312" w:rsidP="00AB506B">
      <w:pPr>
        <w:jc w:val="center"/>
      </w:pPr>
      <w:r w:rsidRPr="00092312">
        <w:rPr>
          <w:noProof/>
          <w:lang w:eastAsia="en-US"/>
        </w:rPr>
        <w:drawing>
          <wp:inline distT="0" distB="0" distL="0" distR="0">
            <wp:extent cx="2088515" cy="356808"/>
            <wp:effectExtent l="0" t="0" r="0" b="5715"/>
            <wp:docPr id="1" name="Picture 1" descr="C:\Users\ville001\Downloads\Horizontal_Wordmark_2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e001\Downloads\Horizontal_Wordmark_2C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83" cy="3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E7" w:rsidRPr="005973DE" w:rsidRDefault="001925E7" w:rsidP="005973DE">
      <w:pPr>
        <w:spacing w:after="0" w:line="240" w:lineRule="auto"/>
        <w:jc w:val="center"/>
        <w:rPr>
          <w:b/>
        </w:rPr>
      </w:pPr>
      <w:r w:rsidRPr="005973DE">
        <w:rPr>
          <w:b/>
        </w:rPr>
        <w:t>Program of Courses Overview</w:t>
      </w:r>
      <w:r w:rsidR="005973DE">
        <w:rPr>
          <w:b/>
        </w:rPr>
        <w:t xml:space="preserve"> - </w:t>
      </w:r>
      <w:r w:rsidRPr="005973DE">
        <w:rPr>
          <w:b/>
        </w:rPr>
        <w:t xml:space="preserve">Master of Business Administration </w:t>
      </w:r>
    </w:p>
    <w:p w:rsidR="001925E7" w:rsidRPr="00933364" w:rsidRDefault="001925E7" w:rsidP="00AB506B">
      <w:pPr>
        <w:spacing w:after="0" w:line="240" w:lineRule="auto"/>
        <w:jc w:val="center"/>
        <w:rPr>
          <w:b/>
          <w:sz w:val="16"/>
          <w:szCs w:val="16"/>
        </w:rPr>
      </w:pPr>
    </w:p>
    <w:p w:rsidR="00D7591A" w:rsidRDefault="00D7591A" w:rsidP="00AB506B">
      <w:pPr>
        <w:spacing w:after="0" w:line="240" w:lineRule="auto"/>
      </w:pPr>
      <w:r>
        <w:t>Name: _________________________________ Semester Admitted: _____________ Advisor: _____________</w:t>
      </w:r>
    </w:p>
    <w:p w:rsidR="007428D3" w:rsidRPr="00933364" w:rsidRDefault="007428D3" w:rsidP="00AB506B">
      <w:pPr>
        <w:spacing w:after="0" w:line="240" w:lineRule="auto"/>
        <w:rPr>
          <w:sz w:val="16"/>
          <w:szCs w:val="16"/>
        </w:rPr>
      </w:pPr>
    </w:p>
    <w:p w:rsidR="001925E7" w:rsidRPr="00745402" w:rsidRDefault="007D619B" w:rsidP="007428D3">
      <w:pPr>
        <w:spacing w:after="0" w:line="240" w:lineRule="auto"/>
      </w:pPr>
      <w:r w:rsidRPr="00745402">
        <w:t>The MBA Program requires a minimum of 32 credits. There are eight required 2-credit clas</w:t>
      </w:r>
      <w:r w:rsidR="007428D3" w:rsidRPr="00745402">
        <w:t>s</w:t>
      </w:r>
      <w:r w:rsidRPr="00745402">
        <w:t>e</w:t>
      </w:r>
      <w:r w:rsidR="00624545">
        <w:t>s. In addition, a minimum of 16</w:t>
      </w:r>
      <w:r w:rsidR="00C01A8C">
        <w:t xml:space="preserve"> </w:t>
      </w:r>
      <w:r w:rsidR="00624545">
        <w:t>elective credits</w:t>
      </w:r>
      <w:r w:rsidRPr="00745402">
        <w:t xml:space="preserve"> are required</w:t>
      </w:r>
      <w:r w:rsidR="00624545">
        <w:t xml:space="preserve">. </w:t>
      </w:r>
      <w:r w:rsidR="007428D3" w:rsidRPr="00745402">
        <w:t>The</w:t>
      </w:r>
      <w:r w:rsidR="00624545">
        <w:t>re are al</w:t>
      </w:r>
      <w:r w:rsidR="005C09C7">
        <w:t xml:space="preserve">so prerequisite </w:t>
      </w:r>
      <w:bookmarkStart w:id="0" w:name="_GoBack"/>
      <w:bookmarkEnd w:id="0"/>
      <w:r w:rsidR="00732108">
        <w:t>foundation</w:t>
      </w:r>
      <w:r w:rsidR="005E4E89">
        <w:t xml:space="preserve"> </w:t>
      </w:r>
      <w:r w:rsidR="00624545">
        <w:t xml:space="preserve">courses </w:t>
      </w:r>
      <w:r w:rsidR="007428D3" w:rsidRPr="00745402">
        <w:t>equivalent to undergraduate classes</w:t>
      </w:r>
      <w:r w:rsidR="00437F02">
        <w:t>.</w:t>
      </w:r>
      <w:r w:rsidR="00624545">
        <w:t xml:space="preserve"> (Thus</w:t>
      </w:r>
      <w:r w:rsidR="00437F02">
        <w:t>, foundation courses</w:t>
      </w:r>
      <w:r w:rsidR="007428D3" w:rsidRPr="00745402">
        <w:t xml:space="preserve"> do not count as part of </w:t>
      </w:r>
      <w:r w:rsidR="00732108">
        <w:t xml:space="preserve">the </w:t>
      </w:r>
      <w:r w:rsidR="007428D3" w:rsidRPr="00745402">
        <w:t>minimum 32 credits for the MBA degree). The majority o</w:t>
      </w:r>
      <w:r w:rsidR="005973DE">
        <w:t>f MBA classes are available during 7-week session</w:t>
      </w:r>
      <w:r w:rsidR="00732108">
        <w:t>s</w:t>
      </w:r>
      <w:r w:rsidR="005973DE">
        <w:t xml:space="preserve"> either</w:t>
      </w:r>
      <w:r w:rsidR="00624545">
        <w:t xml:space="preserve"> on campus or online</w:t>
      </w:r>
      <w:r w:rsidR="007428D3" w:rsidRPr="00745402">
        <w:t>.</w:t>
      </w:r>
      <w:r w:rsidR="00624545">
        <w:t xml:space="preserve"> Note that a</w:t>
      </w:r>
      <w:r w:rsidR="007428D3" w:rsidRPr="00745402">
        <w:t xml:space="preserve">ll of the required MBA classes </w:t>
      </w:r>
      <w:r w:rsidR="00624545">
        <w:t>must be taken on campus</w:t>
      </w:r>
      <w:r w:rsidR="00984182">
        <w:t>.</w:t>
      </w:r>
      <w:r w:rsidR="00732108">
        <w:t xml:space="preserve"> </w:t>
      </w:r>
    </w:p>
    <w:p w:rsidR="007428D3" w:rsidRPr="00EF6D77" w:rsidRDefault="007428D3" w:rsidP="001925E7">
      <w:pPr>
        <w:spacing w:after="0"/>
      </w:pPr>
    </w:p>
    <w:p w:rsidR="00D7591A" w:rsidRPr="00732108" w:rsidRDefault="00732108" w:rsidP="001925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FOUNDATION: UNDERGRADUATE PREREQUISITE COURSES 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1637"/>
        <w:gridCol w:w="399"/>
        <w:gridCol w:w="2546"/>
        <w:gridCol w:w="539"/>
        <w:gridCol w:w="860"/>
        <w:gridCol w:w="419"/>
        <w:gridCol w:w="958"/>
        <w:gridCol w:w="419"/>
        <w:gridCol w:w="2136"/>
      </w:tblGrid>
      <w:tr w:rsidR="00FA2B32" w:rsidRPr="00FA2B32" w:rsidTr="00745402">
        <w:trPr>
          <w:trHeight w:val="153"/>
        </w:trPr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#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EF6D77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UW</w:t>
            </w:r>
            <w:r w:rsidR="00FA2B32" w:rsidRPr="00FA2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 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5363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ergrad</w:t>
            </w:r>
            <w:r w:rsidR="005363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uate</w:t>
            </w:r>
            <w:r w:rsidR="00FA2B32" w:rsidRPr="00FA2B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EQUIVALENT </w:t>
            </w:r>
          </w:p>
        </w:tc>
      </w:tr>
      <w:tr w:rsidR="00FA2B32" w:rsidRPr="00FA2B32" w:rsidTr="00745402">
        <w:trPr>
          <w:trHeight w:val="143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College Algebra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74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MATH 112 </w:t>
            </w:r>
          </w:p>
        </w:tc>
      </w:tr>
      <w:tr w:rsidR="00FA2B32" w:rsidRPr="00FA2B32" w:rsidTr="00745402">
        <w:trPr>
          <w:trHeight w:val="233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D501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Accounting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ACCT 201</w:t>
            </w:r>
          </w:p>
        </w:tc>
      </w:tr>
      <w:tr w:rsidR="00FA2B32" w:rsidRPr="00FA2B32" w:rsidTr="00745402">
        <w:trPr>
          <w:trHeight w:val="224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D511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QM 210 </w:t>
            </w:r>
          </w:p>
        </w:tc>
      </w:tr>
      <w:tr w:rsidR="00FA2B32" w:rsidRPr="00FA2B32" w:rsidTr="00745402">
        <w:trPr>
          <w:trHeight w:val="20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D515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Operations Management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QM 319</w:t>
            </w:r>
          </w:p>
        </w:tc>
      </w:tr>
      <w:tr w:rsidR="00FA2B32" w:rsidRPr="00FA2B32" w:rsidTr="00745402">
        <w:trPr>
          <w:trHeight w:val="20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D521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Systems Concepts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MIS 320 </w:t>
            </w:r>
          </w:p>
        </w:tc>
      </w:tr>
      <w:tr w:rsidR="00FA2B32" w:rsidRPr="00FA2B32" w:rsidTr="00745402">
        <w:trPr>
          <w:trHeight w:val="188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D531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FIN 330</w:t>
            </w:r>
          </w:p>
        </w:tc>
      </w:tr>
      <w:tr w:rsidR="00FA2B32" w:rsidRPr="00FA2B32" w:rsidTr="00745402">
        <w:trPr>
          <w:trHeight w:val="188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D541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Organizational Behavior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MGT 349</w:t>
            </w:r>
          </w:p>
        </w:tc>
      </w:tr>
      <w:tr w:rsidR="00FA2B32" w:rsidRPr="00FA2B32" w:rsidTr="00745402">
        <w:trPr>
          <w:trHeight w:val="8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D551 (2cr)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Marketing</w:t>
            </w:r>
            <w:r w:rsidR="001A20B1">
              <w:rPr>
                <w:rFonts w:ascii="Calibri" w:eastAsia="Times New Roman" w:hAnsi="Calibri" w:cs="Times New Roman"/>
                <w:color w:val="000000"/>
              </w:rPr>
              <w:t xml:space="preserve"> Principles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MKT 350</w:t>
            </w:r>
          </w:p>
        </w:tc>
      </w:tr>
      <w:tr w:rsidR="00FA2B32" w:rsidRPr="00FA2B32" w:rsidTr="00745402">
        <w:trPr>
          <w:trHeight w:val="17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7701B5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MBA D560 (1</w:t>
            </w:r>
            <w:r w:rsidR="00FA2B32" w:rsidRPr="00FA2B32">
              <w:rPr>
                <w:rFonts w:ascii="Calibri" w:eastAsia="Times New Roman" w:hAnsi="Calibri" w:cs="Times New Roman"/>
                <w:color w:val="000000"/>
              </w:rPr>
              <w:t>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Microeconomics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ECON 120</w:t>
            </w:r>
          </w:p>
        </w:tc>
      </w:tr>
      <w:tr w:rsidR="00FA2B32" w:rsidRPr="00FA2B32" w:rsidTr="00745402">
        <w:trPr>
          <w:trHeight w:val="7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7701B5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MBA D561 (1</w:t>
            </w:r>
            <w:r w:rsidR="00FA2B32" w:rsidRPr="00FA2B32">
              <w:rPr>
                <w:rFonts w:ascii="Calibri" w:eastAsia="Times New Roman" w:hAnsi="Calibri" w:cs="Times New Roman"/>
                <w:color w:val="000000"/>
              </w:rPr>
              <w:t>cr)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Macroeconomics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32" w:rsidRPr="00FA2B32" w:rsidRDefault="00FA2B32" w:rsidP="00C01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ECON 121</w:t>
            </w:r>
          </w:p>
        </w:tc>
      </w:tr>
    </w:tbl>
    <w:p w:rsidR="00AB506B" w:rsidRPr="00EF6D77" w:rsidRDefault="00AB506B" w:rsidP="00C01C2B">
      <w:pPr>
        <w:spacing w:after="0" w:line="240" w:lineRule="auto"/>
      </w:pPr>
    </w:p>
    <w:tbl>
      <w:tblPr>
        <w:tblpPr w:leftFromText="180" w:rightFromText="180" w:vertAnchor="text" w:horzAnchor="margin" w:tblpY="311"/>
        <w:tblW w:w="10120" w:type="dxa"/>
        <w:tblLook w:val="04A0" w:firstRow="1" w:lastRow="0" w:firstColumn="1" w:lastColumn="0" w:noHBand="0" w:noVBand="1"/>
      </w:tblPr>
      <w:tblGrid>
        <w:gridCol w:w="1800"/>
        <w:gridCol w:w="400"/>
        <w:gridCol w:w="2480"/>
        <w:gridCol w:w="540"/>
        <w:gridCol w:w="960"/>
        <w:gridCol w:w="420"/>
        <w:gridCol w:w="960"/>
        <w:gridCol w:w="420"/>
        <w:gridCol w:w="2140"/>
      </w:tblGrid>
      <w:tr w:rsidR="00AB506B" w:rsidRPr="00FA2B32" w:rsidTr="00EF6D7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#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7D619B" w:rsidRDefault="007D619B" w:rsidP="00AB5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619B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 Offered</w:t>
            </w:r>
          </w:p>
        </w:tc>
      </w:tr>
      <w:tr w:rsidR="00AB506B" w:rsidRPr="00FA2B32" w:rsidTr="00EF6D77">
        <w:trPr>
          <w:trHeight w:val="13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702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1A20B1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Managerial A</w:t>
            </w:r>
            <w:r w:rsidR="00AB506B" w:rsidRPr="00FA2B32">
              <w:rPr>
                <w:rFonts w:ascii="Calibri" w:eastAsia="Times New Roman" w:hAnsi="Calibri" w:cs="Times New Roman"/>
                <w:color w:val="000000"/>
              </w:rPr>
              <w:t xml:space="preserve">ccounting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</w:tr>
      <w:tr w:rsidR="00AB506B" w:rsidRPr="00FA2B32" w:rsidTr="00EF6D77">
        <w:trPr>
          <w:trHeight w:val="12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712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Quantitative Methods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</w:tr>
      <w:tr w:rsidR="00AB506B" w:rsidRPr="00FA2B32" w:rsidTr="00EF6D77">
        <w:trPr>
          <w:trHeight w:val="12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715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Production/Operatio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s Mgt.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</w:tr>
      <w:tr w:rsidR="00AB506B" w:rsidRPr="00FA2B32" w:rsidTr="00EF6D77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716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Project Management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Fall </w:t>
            </w:r>
          </w:p>
        </w:tc>
      </w:tr>
      <w:tr w:rsidR="00AB506B" w:rsidRPr="00FA2B32" w:rsidTr="00EF6D77">
        <w:trPr>
          <w:trHeight w:val="1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732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Corp. Financial Mgt.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</w:tr>
      <w:tr w:rsidR="00AB506B" w:rsidRPr="00FA2B32" w:rsidTr="00EF6D77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741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Contemporary Mgt.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</w:tr>
      <w:tr w:rsidR="00AB506B" w:rsidRPr="00FA2B32" w:rsidTr="00EF6D77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MBA 752 (2cr)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Marketing Mgt.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</w:tr>
      <w:tr w:rsidR="00AB506B" w:rsidRPr="00FA2B32" w:rsidTr="00EF6D77">
        <w:trPr>
          <w:trHeight w:val="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EF6D77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MBA 796 (2cr)</w:t>
            </w:r>
            <w:r w:rsidR="00AB506B" w:rsidRPr="00FA2B32"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Advanced Strategic Mgt.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6B" w:rsidRPr="00FA2B32" w:rsidRDefault="00AB506B" w:rsidP="00AB5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B32">
              <w:rPr>
                <w:rFonts w:ascii="Calibri" w:eastAsia="Times New Roman" w:hAnsi="Calibri" w:cs="Times New Roman"/>
                <w:color w:val="000000"/>
              </w:rPr>
              <w:t xml:space="preserve">Fall, Spring </w:t>
            </w:r>
          </w:p>
        </w:tc>
      </w:tr>
    </w:tbl>
    <w:p w:rsidR="00FA2B32" w:rsidRPr="00732108" w:rsidRDefault="00732108" w:rsidP="00D75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REQUIRED</w:t>
      </w:r>
      <w:r w:rsidRPr="00732108">
        <w:rPr>
          <w:b/>
          <w:sz w:val="24"/>
          <w:szCs w:val="24"/>
        </w:rPr>
        <w:t xml:space="preserve"> COURSES: 16 CREDITS</w:t>
      </w:r>
      <w:r w:rsidR="00933364">
        <w:rPr>
          <w:b/>
          <w:sz w:val="24"/>
          <w:szCs w:val="24"/>
        </w:rPr>
        <w:t>*</w:t>
      </w:r>
      <w:r w:rsidRPr="00732108">
        <w:rPr>
          <w:b/>
          <w:sz w:val="24"/>
          <w:szCs w:val="24"/>
        </w:rPr>
        <w:t xml:space="preserve">  </w:t>
      </w:r>
    </w:p>
    <w:p w:rsidR="00AB506B" w:rsidRPr="00EF6D77" w:rsidRDefault="00AB506B" w:rsidP="00AB506B">
      <w:pPr>
        <w:spacing w:after="0" w:line="240" w:lineRule="auto"/>
      </w:pPr>
    </w:p>
    <w:p w:rsidR="001925E7" w:rsidRPr="00732108" w:rsidRDefault="00984182" w:rsidP="00AB50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ELECTIVE</w:t>
      </w:r>
      <w:r w:rsidR="00EF6D77">
        <w:rPr>
          <w:b/>
          <w:sz w:val="24"/>
          <w:szCs w:val="24"/>
        </w:rPr>
        <w:t xml:space="preserve"> COURSES: 16 CREDITS</w:t>
      </w:r>
      <w:r w:rsidR="00933364">
        <w:rPr>
          <w:sz w:val="24"/>
          <w:szCs w:val="24"/>
        </w:rPr>
        <w:t>*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2119"/>
        <w:gridCol w:w="498"/>
        <w:gridCol w:w="4198"/>
        <w:gridCol w:w="433"/>
        <w:gridCol w:w="1245"/>
        <w:gridCol w:w="413"/>
        <w:gridCol w:w="1330"/>
      </w:tblGrid>
      <w:tr w:rsidR="0053636A" w:rsidRPr="00933364" w:rsidTr="0053636A">
        <w:trPr>
          <w:trHeight w:val="34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COURSE #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COURSE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GRADE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DATE 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933364" w:rsidRPr="00933364" w:rsidTr="0053636A">
        <w:trPr>
          <w:trHeight w:val="293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64" w:rsidRPr="00933364" w:rsidRDefault="00933364" w:rsidP="00933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933364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</w:tbl>
    <w:p w:rsidR="00C01C2B" w:rsidRDefault="00933364" w:rsidP="0053636A">
      <w:pPr>
        <w:tabs>
          <w:tab w:val="left" w:pos="825"/>
          <w:tab w:val="right" w:pos="993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3364" w:rsidRDefault="00EF6D77" w:rsidP="0053636A">
      <w:pPr>
        <w:tabs>
          <w:tab w:val="left" w:pos="825"/>
          <w:tab w:val="right" w:pos="9936"/>
        </w:tabs>
        <w:spacing w:after="0" w:line="240" w:lineRule="auto"/>
      </w:pPr>
      <w:r>
        <w:rPr>
          <w:b/>
          <w:sz w:val="24"/>
          <w:szCs w:val="24"/>
        </w:rPr>
        <w:t>*</w:t>
      </w:r>
      <w:r w:rsidR="00933364">
        <w:t xml:space="preserve"> Several required and elective courses are al</w:t>
      </w:r>
      <w:r w:rsidR="0053636A">
        <w:t>so offered i</w:t>
      </w:r>
      <w:r>
        <w:t>n the summer</w:t>
      </w:r>
      <w:r w:rsidR="0053636A">
        <w:t>,</w:t>
      </w:r>
      <w:r>
        <w:t xml:space="preserve"> and</w:t>
      </w:r>
      <w:r w:rsidR="00437F02">
        <w:t xml:space="preserve"> a few are </w:t>
      </w:r>
      <w:r w:rsidR="0053636A">
        <w:t>offered in</w:t>
      </w:r>
      <w:r>
        <w:t xml:space="preserve"> </w:t>
      </w:r>
      <w:r w:rsidR="0053636A">
        <w:t>W</w:t>
      </w:r>
      <w:r w:rsidR="00933364">
        <w:t>inter</w:t>
      </w:r>
      <w:r>
        <w:t>im</w:t>
      </w:r>
      <w:r w:rsidR="00933364">
        <w:t xml:space="preserve">. </w:t>
      </w:r>
    </w:p>
    <w:p w:rsidR="0053636A" w:rsidRPr="00624545" w:rsidRDefault="00624545" w:rsidP="00624545">
      <w:pPr>
        <w:spacing w:after="0" w:line="240" w:lineRule="auto"/>
      </w:pPr>
      <w:r w:rsidRPr="00624545">
        <w:rPr>
          <w:b/>
          <w:sz w:val="24"/>
          <w:szCs w:val="24"/>
        </w:rPr>
        <w:t>*</w:t>
      </w:r>
      <w:r w:rsidR="00437F02">
        <w:rPr>
          <w:b/>
          <w:sz w:val="24"/>
          <w:szCs w:val="24"/>
        </w:rPr>
        <w:t>*</w:t>
      </w:r>
      <w:r>
        <w:t xml:space="preserve"> MBA 796 is the capstone course typically taken during the final semester. </w:t>
      </w:r>
    </w:p>
    <w:p w:rsidR="0053636A" w:rsidRPr="00933364" w:rsidRDefault="00624545" w:rsidP="0053636A">
      <w:pPr>
        <w:tabs>
          <w:tab w:val="left" w:pos="825"/>
          <w:tab w:val="right" w:pos="9936"/>
        </w:tabs>
        <w:spacing w:after="0" w:line="240" w:lineRule="auto"/>
        <w:jc w:val="right"/>
      </w:pPr>
      <w:r>
        <w:rPr>
          <w:sz w:val="16"/>
          <w:szCs w:val="16"/>
        </w:rPr>
        <w:t>12</w:t>
      </w:r>
      <w:r w:rsidR="0053636A" w:rsidRPr="00C01A8C">
        <w:rPr>
          <w:sz w:val="16"/>
          <w:szCs w:val="16"/>
        </w:rPr>
        <w:t>/</w:t>
      </w:r>
      <w:r>
        <w:rPr>
          <w:sz w:val="16"/>
          <w:szCs w:val="16"/>
        </w:rPr>
        <w:t>28/</w:t>
      </w:r>
      <w:r w:rsidR="0053636A" w:rsidRPr="00C01A8C">
        <w:rPr>
          <w:sz w:val="16"/>
          <w:szCs w:val="16"/>
        </w:rPr>
        <w:t>2016</w:t>
      </w:r>
    </w:p>
    <w:sectPr w:rsidR="0053636A" w:rsidRPr="00933364" w:rsidSect="00AB506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84" w:rsidRDefault="00915784" w:rsidP="0053636A">
      <w:pPr>
        <w:spacing w:after="0" w:line="240" w:lineRule="auto"/>
      </w:pPr>
      <w:r>
        <w:separator/>
      </w:r>
    </w:p>
  </w:endnote>
  <w:endnote w:type="continuationSeparator" w:id="0">
    <w:p w:rsidR="00915784" w:rsidRDefault="00915784" w:rsidP="005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84" w:rsidRDefault="00915784" w:rsidP="0053636A">
      <w:pPr>
        <w:spacing w:after="0" w:line="240" w:lineRule="auto"/>
      </w:pPr>
      <w:r>
        <w:separator/>
      </w:r>
    </w:p>
  </w:footnote>
  <w:footnote w:type="continuationSeparator" w:id="0">
    <w:p w:rsidR="00915784" w:rsidRDefault="00915784" w:rsidP="0053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2"/>
    <w:rsid w:val="00092312"/>
    <w:rsid w:val="001925E7"/>
    <w:rsid w:val="001A20B1"/>
    <w:rsid w:val="00271881"/>
    <w:rsid w:val="002B0932"/>
    <w:rsid w:val="00437F02"/>
    <w:rsid w:val="00530DCA"/>
    <w:rsid w:val="0053636A"/>
    <w:rsid w:val="005973DE"/>
    <w:rsid w:val="005C09C7"/>
    <w:rsid w:val="005E4E89"/>
    <w:rsid w:val="00624545"/>
    <w:rsid w:val="00732108"/>
    <w:rsid w:val="007428D3"/>
    <w:rsid w:val="00745402"/>
    <w:rsid w:val="007701B5"/>
    <w:rsid w:val="007D619B"/>
    <w:rsid w:val="00915784"/>
    <w:rsid w:val="00931A87"/>
    <w:rsid w:val="00933364"/>
    <w:rsid w:val="00984182"/>
    <w:rsid w:val="00AB506B"/>
    <w:rsid w:val="00BA7B3B"/>
    <w:rsid w:val="00C01A8C"/>
    <w:rsid w:val="00C01C2B"/>
    <w:rsid w:val="00C7478D"/>
    <w:rsid w:val="00D7591A"/>
    <w:rsid w:val="00EA5D78"/>
    <w:rsid w:val="00EF6D77"/>
    <w:rsid w:val="00EF734F"/>
    <w:rsid w:val="00FA2B32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DE80-F1BB-4102-974B-BA621CAE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6A"/>
  </w:style>
  <w:style w:type="paragraph" w:styleId="Footer">
    <w:name w:val="footer"/>
    <w:basedOn w:val="Normal"/>
    <w:link w:val="FooterChar"/>
    <w:uiPriority w:val="99"/>
    <w:unhideWhenUsed/>
    <w:rsid w:val="005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Diana (ville001)</dc:creator>
  <cp:keywords/>
  <dc:description/>
  <cp:lastModifiedBy>Villegas Cristerna, Diana</cp:lastModifiedBy>
  <cp:revision>18</cp:revision>
  <cp:lastPrinted>2016-12-28T18:24:00Z</cp:lastPrinted>
  <dcterms:created xsi:type="dcterms:W3CDTF">2016-02-29T21:19:00Z</dcterms:created>
  <dcterms:modified xsi:type="dcterms:W3CDTF">2016-12-28T18:31:00Z</dcterms:modified>
</cp:coreProperties>
</file>