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0"/>
          <w:szCs w:val="30"/>
          <w:u w:val="single"/>
        </w:rPr>
      </w:pPr>
      <w:r w:rsidDel="00000000" w:rsidR="00000000" w:rsidRPr="00000000">
        <w:rPr>
          <w:b w:val="1"/>
          <w:sz w:val="30"/>
          <w:szCs w:val="30"/>
          <w:u w:val="single"/>
          <w:rtl w:val="0"/>
        </w:rPr>
        <w:t xml:space="preserve">Post 1:</w:t>
      </w:r>
    </w:p>
    <w:p w:rsidR="00000000" w:rsidDel="00000000" w:rsidP="00000000" w:rsidRDefault="00000000" w:rsidRPr="00000000" w14:paraId="00000002">
      <w:pPr>
        <w:rPr/>
      </w:pPr>
      <w:r w:rsidDel="00000000" w:rsidR="00000000" w:rsidRPr="00000000">
        <w:rPr>
          <w:sz w:val="26"/>
          <w:szCs w:val="26"/>
          <w:rtl w:val="0"/>
        </w:rPr>
        <w:t xml:space="preserve">Graphic:</w:t>
      </w: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9050" distT="19050" distL="19050" distR="19050">
            <wp:extent cx="4319588" cy="243448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319588" cy="2434481"/>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sz w:val="26"/>
          <w:szCs w:val="26"/>
          <w:rtl w:val="0"/>
        </w:rPr>
        <w:t xml:space="preserve">Content:</w:t>
      </w:r>
      <w:r w:rsidDel="00000000" w:rsidR="00000000" w:rsidRPr="00000000">
        <w:rPr>
          <w:rtl w:val="0"/>
        </w:rPr>
        <w:t xml:space="preserve"> </w:t>
      </w:r>
    </w:p>
    <w:p w:rsidR="00000000" w:rsidDel="00000000" w:rsidP="00000000" w:rsidRDefault="00000000" w:rsidRPr="00000000" w14:paraId="00000005">
      <w:pPr>
        <w:widowControl w:val="0"/>
        <w:spacing w:after="240" w:lineRule="auto"/>
        <w:rPr>
          <w:b w:val="1"/>
          <w:sz w:val="30"/>
          <w:szCs w:val="30"/>
          <w:u w:val="single"/>
        </w:rPr>
      </w:pPr>
      <w:r w:rsidDel="00000000" w:rsidR="00000000" w:rsidRPr="00000000">
        <w:rPr>
          <w:rFonts w:ascii="Lato" w:cs="Lato" w:eastAsia="Lato" w:hAnsi="Lato"/>
          <w:color w:val="434343"/>
          <w:sz w:val="28"/>
          <w:szCs w:val="28"/>
          <w:rtl w:val="0"/>
        </w:rPr>
        <w:t xml:space="preserve">Many people seem to be concerned about how the new COVID-19 vaccines could impact their health. Some people feel like there is not much information on these new vaccines, so they aren’t sure about how “safe” it really is. It turns out that there actually is a great deal of information on the new vaccines, you just have to know where to look. Here is a link that is a good starting spot when making the decision of whether or not to get vaccinated! </w:t>
      </w:r>
      <w:hyperlink r:id="rId7">
        <w:r w:rsidDel="00000000" w:rsidR="00000000" w:rsidRPr="00000000">
          <w:rPr>
            <w:rFonts w:ascii="Lato" w:cs="Lato" w:eastAsia="Lato" w:hAnsi="Lato"/>
            <w:color w:val="607d8b"/>
            <w:sz w:val="26"/>
            <w:szCs w:val="26"/>
            <w:u w:val="single"/>
            <w:rtl w:val="0"/>
          </w:rPr>
          <w:t xml:space="preserve">https://www.cdc.gov/coronavirus/2019-ncov/vaccines/safety/safety-of-vaccines.html</w:t>
        </w:r>
      </w:hyperlink>
      <w:r w:rsidDel="00000000" w:rsidR="00000000" w:rsidRPr="00000000">
        <w:rPr>
          <w:rtl w:val="0"/>
        </w:rPr>
      </w:r>
    </w:p>
    <w:p w:rsidR="00000000" w:rsidDel="00000000" w:rsidP="00000000" w:rsidRDefault="00000000" w:rsidRPr="00000000" w14:paraId="00000006">
      <w:pPr>
        <w:widowControl w:val="0"/>
        <w:spacing w:after="240" w:lineRule="auto"/>
        <w:rPr>
          <w:rFonts w:ascii="Lato" w:cs="Lato" w:eastAsia="Lato" w:hAnsi="Lato"/>
          <w:sz w:val="26"/>
          <w:szCs w:val="26"/>
        </w:rPr>
      </w:pPr>
      <w:r w:rsidDel="00000000" w:rsidR="00000000" w:rsidRPr="00000000">
        <w:rPr>
          <w:rtl w:val="0"/>
        </w:rPr>
      </w:r>
    </w:p>
    <w:p w:rsidR="00000000" w:rsidDel="00000000" w:rsidP="00000000" w:rsidRDefault="00000000" w:rsidRPr="00000000" w14:paraId="00000007">
      <w:pPr>
        <w:widowControl w:val="0"/>
        <w:spacing w:after="240" w:lineRule="auto"/>
        <w:rPr>
          <w:rFonts w:ascii="Lato" w:cs="Lato" w:eastAsia="Lato" w:hAnsi="Lato"/>
          <w:sz w:val="26"/>
          <w:szCs w:val="26"/>
        </w:rPr>
      </w:pPr>
      <w:r w:rsidDel="00000000" w:rsidR="00000000" w:rsidRPr="00000000">
        <w:rPr>
          <w:rtl w:val="0"/>
        </w:rPr>
      </w:r>
    </w:p>
    <w:p w:rsidR="00000000" w:rsidDel="00000000" w:rsidP="00000000" w:rsidRDefault="00000000" w:rsidRPr="00000000" w14:paraId="00000008">
      <w:pPr>
        <w:widowControl w:val="0"/>
        <w:spacing w:after="240" w:lineRule="auto"/>
        <w:rPr>
          <w:rFonts w:ascii="Lato" w:cs="Lato" w:eastAsia="Lato" w:hAnsi="Lato"/>
          <w:sz w:val="26"/>
          <w:szCs w:val="26"/>
        </w:rPr>
      </w:pPr>
      <w:r w:rsidDel="00000000" w:rsidR="00000000" w:rsidRPr="00000000">
        <w:rPr>
          <w:rtl w:val="0"/>
        </w:rPr>
      </w:r>
    </w:p>
    <w:p w:rsidR="00000000" w:rsidDel="00000000" w:rsidP="00000000" w:rsidRDefault="00000000" w:rsidRPr="00000000" w14:paraId="00000009">
      <w:pPr>
        <w:widowControl w:val="0"/>
        <w:spacing w:after="240" w:lineRule="auto"/>
        <w:rPr>
          <w:rFonts w:ascii="Lato" w:cs="Lato" w:eastAsia="Lato" w:hAnsi="Lato"/>
          <w:sz w:val="26"/>
          <w:szCs w:val="26"/>
        </w:rPr>
      </w:pPr>
      <w:r w:rsidDel="00000000" w:rsidR="00000000" w:rsidRPr="00000000">
        <w:rPr>
          <w:rtl w:val="0"/>
        </w:rPr>
      </w:r>
    </w:p>
    <w:p w:rsidR="00000000" w:rsidDel="00000000" w:rsidP="00000000" w:rsidRDefault="00000000" w:rsidRPr="00000000" w14:paraId="0000000A">
      <w:pPr>
        <w:widowControl w:val="0"/>
        <w:spacing w:after="240" w:lineRule="auto"/>
        <w:rPr>
          <w:rFonts w:ascii="Lato" w:cs="Lato" w:eastAsia="Lato" w:hAnsi="Lato"/>
          <w:sz w:val="26"/>
          <w:szCs w:val="26"/>
        </w:rPr>
      </w:pPr>
      <w:r w:rsidDel="00000000" w:rsidR="00000000" w:rsidRPr="00000000">
        <w:rPr>
          <w:rtl w:val="0"/>
        </w:rPr>
      </w:r>
    </w:p>
    <w:p w:rsidR="00000000" w:rsidDel="00000000" w:rsidP="00000000" w:rsidRDefault="00000000" w:rsidRPr="00000000" w14:paraId="0000000B">
      <w:pPr>
        <w:widowControl w:val="0"/>
        <w:spacing w:after="240" w:lineRule="auto"/>
        <w:rPr>
          <w:rFonts w:ascii="Lato" w:cs="Lato" w:eastAsia="Lato" w:hAnsi="Lato"/>
          <w:sz w:val="26"/>
          <w:szCs w:val="26"/>
        </w:rPr>
      </w:pPr>
      <w:r w:rsidDel="00000000" w:rsidR="00000000" w:rsidRPr="00000000">
        <w:rPr>
          <w:rtl w:val="0"/>
        </w:rPr>
      </w:r>
    </w:p>
    <w:p w:rsidR="00000000" w:rsidDel="00000000" w:rsidP="00000000" w:rsidRDefault="00000000" w:rsidRPr="00000000" w14:paraId="0000000C">
      <w:pPr>
        <w:widowControl w:val="0"/>
        <w:spacing w:after="240" w:lineRule="auto"/>
        <w:rPr>
          <w:rFonts w:ascii="Lato" w:cs="Lato" w:eastAsia="Lato" w:hAnsi="Lato"/>
          <w:sz w:val="26"/>
          <w:szCs w:val="26"/>
        </w:rPr>
      </w:pPr>
      <w:r w:rsidDel="00000000" w:rsidR="00000000" w:rsidRPr="00000000">
        <w:rPr>
          <w:rtl w:val="0"/>
        </w:rPr>
      </w:r>
    </w:p>
    <w:p w:rsidR="00000000" w:rsidDel="00000000" w:rsidP="00000000" w:rsidRDefault="00000000" w:rsidRPr="00000000" w14:paraId="0000000D">
      <w:pPr>
        <w:widowControl w:val="0"/>
        <w:spacing w:after="240" w:lineRule="auto"/>
        <w:rPr>
          <w:rFonts w:ascii="Lato" w:cs="Lato" w:eastAsia="Lato" w:hAnsi="Lato"/>
          <w:sz w:val="26"/>
          <w:szCs w:val="26"/>
        </w:rPr>
      </w:pPr>
      <w:r w:rsidDel="00000000" w:rsidR="00000000" w:rsidRPr="00000000">
        <w:rPr>
          <w:rtl w:val="0"/>
        </w:rPr>
      </w:r>
    </w:p>
    <w:p w:rsidR="00000000" w:rsidDel="00000000" w:rsidP="00000000" w:rsidRDefault="00000000" w:rsidRPr="00000000" w14:paraId="0000000E">
      <w:pPr>
        <w:widowControl w:val="0"/>
        <w:spacing w:after="240" w:line="240" w:lineRule="auto"/>
        <w:rPr>
          <w:b w:val="1"/>
          <w:sz w:val="30"/>
          <w:szCs w:val="30"/>
          <w:u w:val="single"/>
        </w:rPr>
      </w:pPr>
      <w:r w:rsidDel="00000000" w:rsidR="00000000" w:rsidRPr="00000000">
        <w:rPr>
          <w:b w:val="1"/>
          <w:sz w:val="30"/>
          <w:szCs w:val="30"/>
          <w:u w:val="single"/>
          <w:rtl w:val="0"/>
        </w:rPr>
        <w:t xml:space="preserve">Post 2:</w:t>
      </w:r>
    </w:p>
    <w:p w:rsidR="00000000" w:rsidDel="00000000" w:rsidP="00000000" w:rsidRDefault="00000000" w:rsidRPr="00000000" w14:paraId="0000000F">
      <w:pPr>
        <w:widowControl w:val="0"/>
        <w:spacing w:after="240" w:line="240" w:lineRule="auto"/>
        <w:rPr>
          <w:sz w:val="26"/>
          <w:szCs w:val="26"/>
        </w:rPr>
      </w:pPr>
      <w:r w:rsidDel="00000000" w:rsidR="00000000" w:rsidRPr="00000000">
        <w:rPr>
          <w:sz w:val="26"/>
          <w:szCs w:val="26"/>
          <w:rtl w:val="0"/>
        </w:rPr>
        <w:t xml:space="preserve">Graphic: </w:t>
      </w:r>
    </w:p>
    <w:p w:rsidR="00000000" w:rsidDel="00000000" w:rsidP="00000000" w:rsidRDefault="00000000" w:rsidRPr="00000000" w14:paraId="00000010">
      <w:pPr>
        <w:rPr>
          <w:sz w:val="26"/>
          <w:szCs w:val="26"/>
        </w:rPr>
      </w:pPr>
      <w:r w:rsidDel="00000000" w:rsidR="00000000" w:rsidRPr="00000000">
        <w:rPr>
          <w:sz w:val="26"/>
          <w:szCs w:val="26"/>
        </w:rPr>
        <w:drawing>
          <wp:inline distB="19050" distT="19050" distL="19050" distR="19050">
            <wp:extent cx="4548188" cy="2551167"/>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548188" cy="255116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sz w:val="26"/>
          <w:szCs w:val="26"/>
        </w:rPr>
      </w:pPr>
      <w:r w:rsidDel="00000000" w:rsidR="00000000" w:rsidRPr="00000000">
        <w:rPr>
          <w:sz w:val="26"/>
          <w:szCs w:val="26"/>
          <w:rtl w:val="0"/>
        </w:rPr>
        <w:t xml:space="preserve">Content: </w:t>
      </w:r>
    </w:p>
    <w:p w:rsidR="00000000" w:rsidDel="00000000" w:rsidP="00000000" w:rsidRDefault="00000000" w:rsidRPr="00000000" w14:paraId="00000012">
      <w:pPr>
        <w:widowControl w:val="0"/>
        <w:spacing w:after="240" w:lineRule="auto"/>
        <w:rPr>
          <w:rFonts w:ascii="Open Sans" w:cs="Open Sans" w:eastAsia="Open Sans" w:hAnsi="Open Sans"/>
          <w:sz w:val="26"/>
          <w:szCs w:val="26"/>
        </w:rPr>
      </w:pPr>
      <w:r w:rsidDel="00000000" w:rsidR="00000000" w:rsidRPr="00000000">
        <w:rPr>
          <w:rFonts w:ascii="Open Sans" w:cs="Open Sans" w:eastAsia="Open Sans" w:hAnsi="Open Sans"/>
          <w:sz w:val="26"/>
          <w:szCs w:val="26"/>
          <w:rtl w:val="0"/>
        </w:rPr>
        <w:t xml:space="preserve">While vaccines are being produced quickly, they are also being produced effectively and cautiously. Safety comes first, and being vaccinated has many benefits. Some of these benefits include being able to see other people more as well as protecting the people around you who are at high risk of catching COVID-19. You can read plenty of other benefits and reasons to get vaccinated here:</w:t>
      </w:r>
    </w:p>
    <w:p w:rsidR="00000000" w:rsidDel="00000000" w:rsidP="00000000" w:rsidRDefault="00000000" w:rsidRPr="00000000" w14:paraId="00000013">
      <w:pPr>
        <w:widowControl w:val="0"/>
        <w:spacing w:after="240" w:lineRule="auto"/>
        <w:rPr>
          <w:rFonts w:ascii="Open Sans" w:cs="Open Sans" w:eastAsia="Open Sans" w:hAnsi="Open Sans"/>
          <w:sz w:val="26"/>
          <w:szCs w:val="26"/>
        </w:rPr>
      </w:pPr>
      <w:hyperlink r:id="rId9">
        <w:r w:rsidDel="00000000" w:rsidR="00000000" w:rsidRPr="00000000">
          <w:rPr>
            <w:rFonts w:ascii="Open Sans" w:cs="Open Sans" w:eastAsia="Open Sans" w:hAnsi="Open Sans"/>
            <w:color w:val="607d8b"/>
            <w:sz w:val="26"/>
            <w:szCs w:val="26"/>
            <w:u w:val="single"/>
            <w:rtl w:val="0"/>
          </w:rPr>
          <w:t xml:space="preserve">https://www.cdc.gov/coronavirus/2019-ncov/vaccines/vaccine-benefits.html</w:t>
        </w:r>
      </w:hyperlink>
      <w:r w:rsidDel="00000000" w:rsidR="00000000" w:rsidRPr="00000000">
        <w:rPr>
          <w:rFonts w:ascii="Open Sans" w:cs="Open Sans" w:eastAsia="Open Sans" w:hAnsi="Open Sans"/>
          <w:sz w:val="26"/>
          <w:szCs w:val="26"/>
          <w:rtl w:val="0"/>
        </w:rPr>
        <w:t xml:space="preserve"> </w:t>
      </w:r>
    </w:p>
    <w:p w:rsidR="00000000" w:rsidDel="00000000" w:rsidP="00000000" w:rsidRDefault="00000000" w:rsidRPr="00000000" w14:paraId="00000014">
      <w:pPr>
        <w:rPr>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dc.gov/coronavirus/2019-ncov/vaccines/vaccine-benefits.html"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dc.gov/coronavirus/2019-ncov/vaccines/safety/safety-of-vaccines.html"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